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74C625E" w14:textId="77777777" w:rsidR="00612FA3" w:rsidRDefault="00612FA3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77097AC5" w14:textId="77777777" w:rsidR="00210E5A" w:rsidRDefault="00210E5A" w:rsidP="00632A63">
      <w:pPr>
        <w:jc w:val="center"/>
        <w:rPr>
          <w:rFonts w:ascii="Arial" w:hAnsi="Arial" w:cs="Arial"/>
          <w:b/>
          <w:color w:val="007AC2"/>
          <w:sz w:val="16"/>
        </w:rPr>
      </w:pPr>
    </w:p>
    <w:p w14:paraId="29EA580D" w14:textId="41B7DBBD" w:rsidR="00632A63" w:rsidRPr="00210E5A" w:rsidRDefault="00210E5A" w:rsidP="00632A63">
      <w:pPr>
        <w:jc w:val="center"/>
        <w:rPr>
          <w:rFonts w:ascii="Arial" w:hAnsi="Arial" w:cs="Arial"/>
          <w:b/>
          <w:color w:val="007AC2"/>
          <w:sz w:val="16"/>
        </w:rPr>
      </w:pPr>
      <w:r>
        <w:rPr>
          <w:rFonts w:ascii="Arial" w:hAnsi="Arial" w:cs="Arial"/>
          <w:b/>
          <w:noProof/>
          <w:color w:val="007AC2"/>
          <w:sz w:val="16"/>
        </w:rPr>
        <w:drawing>
          <wp:inline distT="0" distB="0" distL="0" distR="0" wp14:anchorId="5EBF67FE" wp14:editId="4F4DCEF5">
            <wp:extent cx="1537335" cy="1345168"/>
            <wp:effectExtent l="0" t="0" r="12065" b="1270"/>
            <wp:docPr id="3" name="Picture 3" descr="/Volumes/Docs/Publicity/Active/Press Kits for Web Upload/2018/WOC/Topcon_Press-kit_ eLearning/Topcon eLearning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/Active/Press Kits for Web Upload/2018/WOC/Topcon_Press-kit_ eLearning/Topcon eLearning copy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47" cy="1350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AA292A" w14:textId="77777777" w:rsidR="00632A63" w:rsidRPr="00210E5A" w:rsidRDefault="00632A63" w:rsidP="00F96246">
      <w:pPr>
        <w:jc w:val="center"/>
        <w:rPr>
          <w:rFonts w:ascii="Arial" w:hAnsi="Arial" w:cs="Arial"/>
          <w:b/>
          <w:color w:val="007AC2"/>
          <w:sz w:val="13"/>
        </w:rPr>
      </w:pPr>
    </w:p>
    <w:p w14:paraId="70831CD5" w14:textId="77777777" w:rsidR="002C1C4F" w:rsidRDefault="00B1099D" w:rsidP="00B1099D">
      <w:pPr>
        <w:jc w:val="center"/>
        <w:rPr>
          <w:rFonts w:ascii="Arial" w:hAnsi="Arial" w:cs="Arial"/>
          <w:b/>
          <w:color w:val="007AC2"/>
          <w:sz w:val="36"/>
        </w:rPr>
      </w:pPr>
      <w:r w:rsidRPr="00B1099D">
        <w:rPr>
          <w:rFonts w:ascii="Arial" w:hAnsi="Arial" w:cs="Arial"/>
          <w:b/>
          <w:color w:val="007AC2"/>
          <w:sz w:val="36"/>
        </w:rPr>
        <w:t xml:space="preserve">Topcon announces new online courses for </w:t>
      </w:r>
    </w:p>
    <w:p w14:paraId="300A7BB6" w14:textId="70F5FD47" w:rsidR="00B1099D" w:rsidRPr="00B1099D" w:rsidRDefault="00B1099D" w:rsidP="00B1099D">
      <w:pPr>
        <w:jc w:val="center"/>
        <w:rPr>
          <w:rFonts w:ascii="Arial" w:hAnsi="Arial" w:cs="Arial"/>
          <w:b/>
          <w:color w:val="007AC2"/>
          <w:sz w:val="36"/>
        </w:rPr>
      </w:pPr>
      <w:proofErr w:type="spellStart"/>
      <w:r w:rsidRPr="00B1099D">
        <w:rPr>
          <w:rFonts w:ascii="Arial" w:hAnsi="Arial" w:cs="Arial"/>
          <w:b/>
          <w:color w:val="007AC2"/>
          <w:sz w:val="36"/>
        </w:rPr>
        <w:t>myTopcon</w:t>
      </w:r>
      <w:proofErr w:type="spellEnd"/>
      <w:r w:rsidRPr="00B1099D">
        <w:rPr>
          <w:rFonts w:ascii="Arial" w:hAnsi="Arial" w:cs="Arial"/>
          <w:b/>
          <w:color w:val="007AC2"/>
          <w:sz w:val="36"/>
        </w:rPr>
        <w:t xml:space="preserve"> support site</w:t>
      </w:r>
    </w:p>
    <w:p w14:paraId="00578FB7" w14:textId="77777777" w:rsidR="00632A63" w:rsidRPr="00210E5A" w:rsidRDefault="00632A63" w:rsidP="00F96246">
      <w:pPr>
        <w:jc w:val="center"/>
        <w:rPr>
          <w:rFonts w:ascii="Arial" w:hAnsi="Arial" w:cs="Arial"/>
          <w:b/>
          <w:color w:val="007AC2"/>
          <w:sz w:val="16"/>
          <w:lang w:val="en"/>
        </w:rPr>
      </w:pPr>
    </w:p>
    <w:p w14:paraId="675CDCE4" w14:textId="5EF451CA" w:rsidR="002C1C4F" w:rsidRPr="00790B1E" w:rsidRDefault="00632A63" w:rsidP="002C1C4F">
      <w:pPr>
        <w:rPr>
          <w:rFonts w:ascii="Arial" w:hAnsi="Arial" w:cs="Arial"/>
          <w:sz w:val="22"/>
          <w:szCs w:val="20"/>
        </w:rPr>
      </w:pPr>
      <w:r w:rsidRPr="00790B1E">
        <w:rPr>
          <w:rFonts w:ascii="Arial" w:hAnsi="Arial" w:cs="Arial"/>
          <w:i/>
          <w:sz w:val="22"/>
          <w:szCs w:val="20"/>
        </w:rPr>
        <w:t xml:space="preserve">LIVERMORE, Calif., U.S./ CAPELLE A/D IJSSEL, the Netherlands – </w:t>
      </w:r>
      <w:r w:rsidR="001722FF" w:rsidRPr="00790B1E">
        <w:rPr>
          <w:rFonts w:ascii="Arial" w:hAnsi="Arial" w:cs="Arial"/>
          <w:i/>
          <w:sz w:val="22"/>
          <w:szCs w:val="20"/>
        </w:rPr>
        <w:t>January</w:t>
      </w:r>
      <w:r w:rsidR="00BB6F12">
        <w:rPr>
          <w:rFonts w:ascii="Arial" w:hAnsi="Arial" w:cs="Arial"/>
          <w:i/>
          <w:sz w:val="22"/>
          <w:szCs w:val="20"/>
        </w:rPr>
        <w:t xml:space="preserve"> 23, 2018</w:t>
      </w:r>
      <w:r w:rsidRPr="00790B1E">
        <w:rPr>
          <w:rFonts w:ascii="Arial" w:hAnsi="Arial" w:cs="Arial"/>
          <w:i/>
          <w:sz w:val="22"/>
          <w:szCs w:val="20"/>
        </w:rPr>
        <w:t xml:space="preserve"> – </w:t>
      </w:r>
      <w:r w:rsidR="002C1C4F" w:rsidRPr="00790B1E">
        <w:rPr>
          <w:rFonts w:ascii="Arial" w:hAnsi="Arial" w:cs="Arial"/>
          <w:sz w:val="22"/>
          <w:szCs w:val="20"/>
        </w:rPr>
        <w:t xml:space="preserve">Topcon Positioning Group announces a new addition to its </w:t>
      </w:r>
      <w:hyperlink r:id="rId9" w:history="1">
        <w:proofErr w:type="spellStart"/>
        <w:r w:rsidR="002C1C4F" w:rsidRPr="00790B1E">
          <w:rPr>
            <w:rStyle w:val="Hyperlink"/>
            <w:rFonts w:ascii="Arial" w:hAnsi="Arial" w:cs="Arial"/>
            <w:sz w:val="22"/>
            <w:szCs w:val="20"/>
          </w:rPr>
          <w:t>myTopcon</w:t>
        </w:r>
        <w:proofErr w:type="spellEnd"/>
      </w:hyperlink>
      <w:r w:rsidR="002C1C4F" w:rsidRPr="00790B1E">
        <w:rPr>
          <w:rFonts w:ascii="Arial" w:hAnsi="Arial" w:cs="Arial"/>
          <w:sz w:val="22"/>
          <w:szCs w:val="20"/>
        </w:rPr>
        <w:t xml:space="preserve"> support and training site — new eLearning courses designed for online user-paced learning sessions. </w:t>
      </w:r>
    </w:p>
    <w:p w14:paraId="70930366" w14:textId="77777777" w:rsidR="002C1C4F" w:rsidRPr="00790B1E" w:rsidRDefault="002C1C4F" w:rsidP="002C1C4F">
      <w:pPr>
        <w:rPr>
          <w:rFonts w:ascii="Arial" w:hAnsi="Arial" w:cs="Arial"/>
          <w:sz w:val="22"/>
          <w:szCs w:val="20"/>
        </w:rPr>
      </w:pPr>
    </w:p>
    <w:p w14:paraId="52F64176" w14:textId="77777777" w:rsidR="002C1C4F" w:rsidRPr="00790B1E" w:rsidRDefault="002C1C4F" w:rsidP="002C1C4F">
      <w:pPr>
        <w:rPr>
          <w:rFonts w:ascii="Arial" w:hAnsi="Arial" w:cs="Arial"/>
          <w:sz w:val="22"/>
          <w:szCs w:val="20"/>
        </w:rPr>
      </w:pPr>
      <w:r w:rsidRPr="00790B1E">
        <w:rPr>
          <w:rFonts w:ascii="Arial" w:hAnsi="Arial" w:cs="Arial"/>
          <w:sz w:val="22"/>
          <w:szCs w:val="20"/>
        </w:rPr>
        <w:t xml:space="preserve">“eLearning adds another level of depth to the engagement </w:t>
      </w:r>
      <w:proofErr w:type="spellStart"/>
      <w:r w:rsidRPr="00790B1E">
        <w:rPr>
          <w:rFonts w:ascii="Arial" w:hAnsi="Arial" w:cs="Arial"/>
          <w:sz w:val="22"/>
          <w:szCs w:val="20"/>
        </w:rPr>
        <w:t>myTopcon</w:t>
      </w:r>
      <w:proofErr w:type="spellEnd"/>
      <w:r w:rsidRPr="00790B1E">
        <w:rPr>
          <w:rFonts w:ascii="Arial" w:hAnsi="Arial" w:cs="Arial"/>
          <w:sz w:val="22"/>
          <w:szCs w:val="20"/>
        </w:rPr>
        <w:t xml:space="preserve"> offers industry professionals,” said Ron </w:t>
      </w:r>
      <w:proofErr w:type="spellStart"/>
      <w:r w:rsidRPr="00790B1E">
        <w:rPr>
          <w:rFonts w:ascii="Arial" w:hAnsi="Arial" w:cs="Arial"/>
          <w:sz w:val="22"/>
          <w:szCs w:val="20"/>
        </w:rPr>
        <w:t>Oberlander</w:t>
      </w:r>
      <w:proofErr w:type="spellEnd"/>
      <w:r w:rsidRPr="00790B1E">
        <w:rPr>
          <w:rFonts w:ascii="Arial" w:hAnsi="Arial" w:cs="Arial"/>
          <w:sz w:val="22"/>
          <w:szCs w:val="20"/>
        </w:rPr>
        <w:t xml:space="preserve">, senior director of Professional Services. “It provides an interactive product and solution training structure with tests and certificates upon course completion — taking the </w:t>
      </w:r>
      <w:proofErr w:type="spellStart"/>
      <w:r w:rsidRPr="00790B1E">
        <w:rPr>
          <w:rFonts w:ascii="Arial" w:hAnsi="Arial" w:cs="Arial"/>
          <w:sz w:val="22"/>
          <w:szCs w:val="20"/>
        </w:rPr>
        <w:t>myTopcon</w:t>
      </w:r>
      <w:proofErr w:type="spellEnd"/>
      <w:r w:rsidRPr="00790B1E">
        <w:rPr>
          <w:rFonts w:ascii="Arial" w:hAnsi="Arial" w:cs="Arial"/>
          <w:sz w:val="22"/>
          <w:szCs w:val="20"/>
        </w:rPr>
        <w:t xml:space="preserve"> site to new heights as a resource. It all takes place at the pace and availability of the person learning.”</w:t>
      </w:r>
    </w:p>
    <w:p w14:paraId="4C3A2ACD" w14:textId="77777777" w:rsidR="002C1C4F" w:rsidRPr="00790B1E" w:rsidRDefault="002C1C4F" w:rsidP="002C1C4F">
      <w:pPr>
        <w:rPr>
          <w:rFonts w:ascii="Arial" w:hAnsi="Arial" w:cs="Arial"/>
          <w:sz w:val="22"/>
          <w:szCs w:val="20"/>
        </w:rPr>
      </w:pPr>
    </w:p>
    <w:p w14:paraId="6E88D9A1" w14:textId="77777777" w:rsidR="002C1C4F" w:rsidRPr="00790B1E" w:rsidRDefault="002C1C4F" w:rsidP="002C1C4F">
      <w:pPr>
        <w:rPr>
          <w:rFonts w:ascii="Arial" w:hAnsi="Arial" w:cs="Arial"/>
          <w:sz w:val="22"/>
          <w:szCs w:val="20"/>
        </w:rPr>
      </w:pPr>
      <w:r w:rsidRPr="00790B1E">
        <w:rPr>
          <w:rFonts w:ascii="Arial" w:hAnsi="Arial" w:cs="Arial"/>
          <w:sz w:val="22"/>
          <w:szCs w:val="20"/>
        </w:rPr>
        <w:t>Entry-level courses will be offered at no charge for an introductory period including subject matter such as 3D-MC, MAGNET® Enterprise, MAGNET Field, MAGNET Office, Pocket 3D and vertical construction concepts.</w:t>
      </w:r>
    </w:p>
    <w:p w14:paraId="1311E98E" w14:textId="77777777" w:rsidR="002C1C4F" w:rsidRPr="00790B1E" w:rsidRDefault="002C1C4F" w:rsidP="002C1C4F">
      <w:pPr>
        <w:rPr>
          <w:rFonts w:ascii="Arial" w:hAnsi="Arial" w:cs="Arial"/>
          <w:sz w:val="22"/>
          <w:szCs w:val="20"/>
        </w:rPr>
      </w:pPr>
    </w:p>
    <w:p w14:paraId="3139AE00" w14:textId="77777777" w:rsidR="002C1C4F" w:rsidRPr="00790B1E" w:rsidRDefault="002C1C4F" w:rsidP="002C1C4F">
      <w:pPr>
        <w:rPr>
          <w:rFonts w:ascii="Arial" w:hAnsi="Arial" w:cs="Arial"/>
          <w:sz w:val="22"/>
          <w:szCs w:val="20"/>
        </w:rPr>
      </w:pPr>
      <w:proofErr w:type="spellStart"/>
      <w:r w:rsidRPr="00790B1E">
        <w:rPr>
          <w:rFonts w:ascii="Arial" w:hAnsi="Arial" w:cs="Arial"/>
          <w:sz w:val="22"/>
          <w:szCs w:val="20"/>
        </w:rPr>
        <w:t>Oberlander</w:t>
      </w:r>
      <w:proofErr w:type="spellEnd"/>
      <w:r w:rsidRPr="00790B1E">
        <w:rPr>
          <w:rFonts w:ascii="Arial" w:hAnsi="Arial" w:cs="Arial"/>
          <w:sz w:val="22"/>
          <w:szCs w:val="20"/>
        </w:rPr>
        <w:t xml:space="preserve"> said, “As the module develops, we will be adding more course availability as well as expand the subject matter for more advanced training. </w:t>
      </w:r>
    </w:p>
    <w:p w14:paraId="0CD4FF6F" w14:textId="77777777" w:rsidR="002C1C4F" w:rsidRPr="00790B1E" w:rsidRDefault="002C1C4F" w:rsidP="002C1C4F">
      <w:pPr>
        <w:rPr>
          <w:rFonts w:ascii="Arial" w:hAnsi="Arial" w:cs="Arial"/>
          <w:sz w:val="22"/>
          <w:szCs w:val="20"/>
        </w:rPr>
      </w:pPr>
    </w:p>
    <w:p w14:paraId="6257F919" w14:textId="77777777" w:rsidR="002C1C4F" w:rsidRDefault="002C1C4F" w:rsidP="002C1C4F">
      <w:pPr>
        <w:rPr>
          <w:rFonts w:ascii="Arial" w:hAnsi="Arial" w:cs="Arial"/>
          <w:sz w:val="22"/>
          <w:szCs w:val="20"/>
        </w:rPr>
      </w:pPr>
      <w:r w:rsidRPr="00790B1E">
        <w:rPr>
          <w:rFonts w:ascii="Arial" w:hAnsi="Arial" w:cs="Arial"/>
          <w:sz w:val="22"/>
          <w:szCs w:val="20"/>
        </w:rPr>
        <w:t xml:space="preserve">“While in-person training sessions can never be replaced, these courses can also serve as prerequisites that bring learners to a higher starting point than was previously possible — helping to maximize the live, hands-on training time,” said </w:t>
      </w:r>
      <w:proofErr w:type="spellStart"/>
      <w:r w:rsidRPr="00790B1E">
        <w:rPr>
          <w:rFonts w:ascii="Arial" w:hAnsi="Arial" w:cs="Arial"/>
          <w:sz w:val="22"/>
          <w:szCs w:val="20"/>
        </w:rPr>
        <w:t>Oberlander</w:t>
      </w:r>
      <w:proofErr w:type="spellEnd"/>
      <w:r w:rsidRPr="00790B1E">
        <w:rPr>
          <w:rFonts w:ascii="Arial" w:hAnsi="Arial" w:cs="Arial"/>
          <w:sz w:val="22"/>
          <w:szCs w:val="20"/>
        </w:rPr>
        <w:t xml:space="preserve">. </w:t>
      </w:r>
    </w:p>
    <w:p w14:paraId="4744280E" w14:textId="77777777" w:rsidR="00823C59" w:rsidRPr="00790B1E" w:rsidRDefault="00823C59" w:rsidP="002C1C4F">
      <w:pPr>
        <w:rPr>
          <w:rFonts w:ascii="Arial" w:hAnsi="Arial" w:cs="Arial"/>
          <w:sz w:val="22"/>
          <w:szCs w:val="20"/>
        </w:rPr>
      </w:pPr>
    </w:p>
    <w:p w14:paraId="63FC21A0" w14:textId="77777777" w:rsidR="002C1C4F" w:rsidRPr="00790B1E" w:rsidRDefault="002C1C4F" w:rsidP="002C1C4F">
      <w:pPr>
        <w:rPr>
          <w:rFonts w:ascii="Arial" w:hAnsi="Arial" w:cs="Arial"/>
          <w:sz w:val="22"/>
          <w:szCs w:val="20"/>
        </w:rPr>
      </w:pPr>
      <w:r w:rsidRPr="00790B1E">
        <w:rPr>
          <w:rFonts w:ascii="Arial" w:hAnsi="Arial" w:cs="Arial"/>
          <w:sz w:val="22"/>
          <w:szCs w:val="20"/>
        </w:rPr>
        <w:t xml:space="preserve">The </w:t>
      </w:r>
      <w:proofErr w:type="spellStart"/>
      <w:r w:rsidRPr="00790B1E">
        <w:rPr>
          <w:rFonts w:ascii="Arial" w:hAnsi="Arial" w:cs="Arial"/>
          <w:sz w:val="22"/>
          <w:szCs w:val="20"/>
        </w:rPr>
        <w:t>myTopcon</w:t>
      </w:r>
      <w:proofErr w:type="spellEnd"/>
      <w:r w:rsidRPr="00790B1E">
        <w:rPr>
          <w:rFonts w:ascii="Arial" w:hAnsi="Arial" w:cs="Arial"/>
          <w:sz w:val="22"/>
          <w:szCs w:val="20"/>
        </w:rPr>
        <w:t xml:space="preserve"> site is designed to help industry professionals keep up-to-date with fast-paced technology changes. </w:t>
      </w:r>
    </w:p>
    <w:p w14:paraId="5AA2E664" w14:textId="77777777" w:rsidR="002C1C4F" w:rsidRPr="00790B1E" w:rsidRDefault="002C1C4F" w:rsidP="002C1C4F">
      <w:pPr>
        <w:rPr>
          <w:rFonts w:ascii="Arial" w:hAnsi="Arial" w:cs="Arial"/>
          <w:sz w:val="22"/>
          <w:szCs w:val="20"/>
        </w:rPr>
      </w:pPr>
    </w:p>
    <w:p w14:paraId="366D806B" w14:textId="77777777" w:rsidR="002C1C4F" w:rsidRDefault="002C1C4F" w:rsidP="002C1C4F">
      <w:pPr>
        <w:rPr>
          <w:rFonts w:ascii="Arial" w:hAnsi="Arial" w:cs="Arial"/>
          <w:sz w:val="22"/>
          <w:szCs w:val="20"/>
        </w:rPr>
      </w:pPr>
      <w:r w:rsidRPr="00790B1E">
        <w:rPr>
          <w:rFonts w:ascii="Arial" w:hAnsi="Arial" w:cs="Arial"/>
          <w:sz w:val="22"/>
          <w:szCs w:val="20"/>
        </w:rPr>
        <w:t xml:space="preserve">“Regular training means businesses and employees don’t get left behind and they stay working at their best, both now and in the future — eLearning makes it easier and more convenient than ever before,” said </w:t>
      </w:r>
      <w:proofErr w:type="spellStart"/>
      <w:r w:rsidRPr="00790B1E">
        <w:rPr>
          <w:rFonts w:ascii="Arial" w:hAnsi="Arial" w:cs="Arial"/>
          <w:sz w:val="22"/>
          <w:szCs w:val="20"/>
        </w:rPr>
        <w:t>Oberlander</w:t>
      </w:r>
      <w:proofErr w:type="spellEnd"/>
      <w:r w:rsidRPr="00790B1E">
        <w:rPr>
          <w:rFonts w:ascii="Arial" w:hAnsi="Arial" w:cs="Arial"/>
          <w:sz w:val="22"/>
          <w:szCs w:val="20"/>
        </w:rPr>
        <w:t>.</w:t>
      </w:r>
    </w:p>
    <w:p w14:paraId="617D59E0" w14:textId="77777777" w:rsidR="00BF529A" w:rsidRDefault="00BF529A" w:rsidP="002C1C4F">
      <w:pPr>
        <w:rPr>
          <w:rFonts w:ascii="Arial" w:hAnsi="Arial" w:cs="Arial"/>
          <w:sz w:val="22"/>
          <w:szCs w:val="20"/>
        </w:rPr>
      </w:pPr>
    </w:p>
    <w:p w14:paraId="148A6555" w14:textId="57816370" w:rsidR="00BF529A" w:rsidRDefault="00BF529A" w:rsidP="00BF529A">
      <w:pPr>
        <w:rPr>
          <w:rFonts w:ascii="Arial" w:hAnsi="Arial" w:cs="Arial"/>
          <w:sz w:val="22"/>
          <w:szCs w:val="20"/>
        </w:rPr>
      </w:pPr>
      <w:r w:rsidRPr="00BF529A">
        <w:rPr>
          <w:rFonts w:ascii="Arial" w:hAnsi="Arial" w:cs="Arial"/>
          <w:sz w:val="22"/>
          <w:szCs w:val="20"/>
        </w:rPr>
        <w:t xml:space="preserve">To access eLearning, log on to the </w:t>
      </w:r>
      <w:proofErr w:type="spellStart"/>
      <w:r w:rsidRPr="004559FC">
        <w:rPr>
          <w:rFonts w:ascii="Arial" w:hAnsi="Arial" w:cs="Arial"/>
          <w:sz w:val="22"/>
          <w:szCs w:val="20"/>
        </w:rPr>
        <w:t>myTopcon</w:t>
      </w:r>
      <w:proofErr w:type="spellEnd"/>
      <w:r w:rsidRPr="00BF529A">
        <w:rPr>
          <w:rFonts w:ascii="Arial" w:hAnsi="Arial" w:cs="Arial"/>
          <w:sz w:val="22"/>
          <w:szCs w:val="20"/>
        </w:rPr>
        <w:t xml:space="preserve"> home page and click the “Training” icon. </w:t>
      </w:r>
    </w:p>
    <w:p w14:paraId="20EDDD37" w14:textId="77777777" w:rsidR="00BF529A" w:rsidRPr="00BF529A" w:rsidRDefault="00BF529A" w:rsidP="00BF529A">
      <w:pPr>
        <w:rPr>
          <w:rFonts w:ascii="Arial" w:hAnsi="Arial" w:cs="Arial"/>
          <w:sz w:val="18"/>
          <w:szCs w:val="20"/>
        </w:rPr>
      </w:pPr>
    </w:p>
    <w:p w14:paraId="50781AD0" w14:textId="5FA1F259" w:rsidR="002A070C" w:rsidRPr="00D42632" w:rsidRDefault="002A070C" w:rsidP="00827142">
      <w:pPr>
        <w:rPr>
          <w:rFonts w:ascii="Arial" w:hAnsi="Arial" w:cs="Arial"/>
          <w:sz w:val="8"/>
          <w:szCs w:val="20"/>
        </w:rPr>
      </w:pPr>
    </w:p>
    <w:p w14:paraId="0FEB1474" w14:textId="066CEE7B" w:rsidR="00BE666D" w:rsidRPr="00790B1E" w:rsidRDefault="00F61E29" w:rsidP="00F61E29">
      <w:pPr>
        <w:rPr>
          <w:rFonts w:ascii="Arial" w:hAnsi="Arial" w:cs="Arial"/>
          <w:color w:val="808080" w:themeColor="background1" w:themeShade="80"/>
          <w:sz w:val="15"/>
          <w:szCs w:val="15"/>
        </w:rPr>
      </w:pPr>
      <w:r w:rsidRPr="00790B1E">
        <w:rPr>
          <w:rFonts w:ascii="Arial" w:hAnsi="Arial" w:cs="Arial"/>
          <w:b/>
          <w:color w:val="808080" w:themeColor="background1" w:themeShade="80"/>
          <w:sz w:val="15"/>
          <w:szCs w:val="15"/>
        </w:rPr>
        <w:t xml:space="preserve">About Topcon Positioning Group </w:t>
      </w:r>
      <w:r w:rsidRPr="00790B1E">
        <w:rPr>
          <w:rFonts w:ascii="Arial" w:hAnsi="Arial" w:cs="Arial"/>
          <w:b/>
          <w:color w:val="808080" w:themeColor="background1" w:themeShade="80"/>
          <w:sz w:val="15"/>
          <w:szCs w:val="15"/>
        </w:rPr>
        <w:br/>
      </w:r>
      <w:r w:rsidR="002A070C" w:rsidRPr="00790B1E">
        <w:rPr>
          <w:rFonts w:ascii="Arial" w:hAnsi="Arial" w:cs="Arial"/>
          <w:color w:val="808080" w:themeColor="background1" w:themeShade="80"/>
          <w:sz w:val="15"/>
          <w:szCs w:val="15"/>
        </w:rPr>
        <w:t>Topcon Positioning Group is headquartered in Livermore, California, U.S. (</w:t>
      </w:r>
      <w:hyperlink r:id="rId10" w:history="1">
        <w:r w:rsidR="002A070C" w:rsidRPr="00790B1E">
          <w:rPr>
            <w:rStyle w:val="Hyperlink"/>
            <w:rFonts w:ascii="Arial" w:hAnsi="Arial" w:cs="Arial"/>
            <w:sz w:val="15"/>
            <w:szCs w:val="15"/>
          </w:rPr>
          <w:t>topconpositioning.com</w:t>
        </w:r>
      </w:hyperlink>
      <w:r w:rsidR="002A070C" w:rsidRPr="00790B1E">
        <w:rPr>
          <w:rFonts w:ascii="Arial" w:hAnsi="Arial" w:cs="Arial"/>
          <w:color w:val="808080" w:themeColor="background1" w:themeShade="80"/>
          <w:sz w:val="15"/>
          <w:szCs w:val="15"/>
        </w:rPr>
        <w:t xml:space="preserve">). Its European head office is in </w:t>
      </w:r>
      <w:proofErr w:type="spellStart"/>
      <w:r w:rsidR="002A070C" w:rsidRPr="00790B1E">
        <w:rPr>
          <w:rFonts w:ascii="Arial" w:hAnsi="Arial" w:cs="Arial"/>
          <w:color w:val="808080" w:themeColor="background1" w:themeShade="80"/>
          <w:sz w:val="15"/>
          <w:szCs w:val="15"/>
        </w:rPr>
        <w:t>Capel</w:t>
      </w:r>
      <w:r w:rsidR="00995B68" w:rsidRPr="00790B1E">
        <w:rPr>
          <w:rFonts w:ascii="Arial" w:hAnsi="Arial" w:cs="Arial"/>
          <w:color w:val="808080" w:themeColor="background1" w:themeShade="80"/>
          <w:sz w:val="15"/>
          <w:szCs w:val="15"/>
        </w:rPr>
        <w:t>le</w:t>
      </w:r>
      <w:proofErr w:type="spellEnd"/>
      <w:r w:rsidR="00995B68" w:rsidRPr="00790B1E">
        <w:rPr>
          <w:rFonts w:ascii="Arial" w:hAnsi="Arial" w:cs="Arial"/>
          <w:color w:val="808080" w:themeColor="background1" w:themeShade="80"/>
          <w:sz w:val="15"/>
          <w:szCs w:val="15"/>
        </w:rPr>
        <w:t xml:space="preserve"> </w:t>
      </w:r>
      <w:proofErr w:type="spellStart"/>
      <w:r w:rsidR="00995B68" w:rsidRPr="00790B1E">
        <w:rPr>
          <w:rFonts w:ascii="Arial" w:hAnsi="Arial" w:cs="Arial"/>
          <w:color w:val="808080" w:themeColor="background1" w:themeShade="80"/>
          <w:sz w:val="15"/>
          <w:szCs w:val="15"/>
        </w:rPr>
        <w:t>a/d</w:t>
      </w:r>
      <w:proofErr w:type="spellEnd"/>
      <w:r w:rsidR="00995B68" w:rsidRPr="00790B1E">
        <w:rPr>
          <w:rFonts w:ascii="Arial" w:hAnsi="Arial" w:cs="Arial"/>
          <w:color w:val="808080" w:themeColor="background1" w:themeShade="80"/>
          <w:sz w:val="15"/>
          <w:szCs w:val="15"/>
        </w:rPr>
        <w:t xml:space="preserve"> </w:t>
      </w:r>
      <w:proofErr w:type="spellStart"/>
      <w:r w:rsidR="00995B68" w:rsidRPr="00790B1E">
        <w:rPr>
          <w:rFonts w:ascii="Arial" w:hAnsi="Arial" w:cs="Arial"/>
          <w:color w:val="808080" w:themeColor="background1" w:themeShade="80"/>
          <w:sz w:val="15"/>
          <w:szCs w:val="15"/>
        </w:rPr>
        <w:t>IJssel</w:t>
      </w:r>
      <w:proofErr w:type="spellEnd"/>
      <w:r w:rsidR="00995B68" w:rsidRPr="00790B1E">
        <w:rPr>
          <w:rFonts w:ascii="Arial" w:hAnsi="Arial" w:cs="Arial"/>
          <w:color w:val="808080" w:themeColor="background1" w:themeShade="80"/>
          <w:sz w:val="15"/>
          <w:szCs w:val="15"/>
        </w:rPr>
        <w:t xml:space="preserve">, the Netherlands. </w:t>
      </w:r>
      <w:r w:rsidR="002A070C" w:rsidRPr="00790B1E">
        <w:rPr>
          <w:rFonts w:ascii="Arial" w:hAnsi="Arial" w:cs="Arial"/>
          <w:color w:val="808080" w:themeColor="background1" w:themeShade="80"/>
          <w:sz w:val="15"/>
          <w:szCs w:val="15"/>
        </w:rPr>
        <w:t>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1" w:history="1">
        <w:r w:rsidR="002A070C" w:rsidRPr="00790B1E">
          <w:rPr>
            <w:rStyle w:val="Hyperlink"/>
            <w:rFonts w:ascii="Arial" w:hAnsi="Arial" w:cs="Arial"/>
            <w:sz w:val="15"/>
            <w:szCs w:val="15"/>
          </w:rPr>
          <w:t>topcon.com</w:t>
        </w:r>
      </w:hyperlink>
      <w:r w:rsidR="002A070C" w:rsidRPr="00790B1E">
        <w:rPr>
          <w:rFonts w:ascii="Arial" w:hAnsi="Arial" w:cs="Arial"/>
          <w:color w:val="808080" w:themeColor="background1" w:themeShade="80"/>
          <w:sz w:val="15"/>
          <w:szCs w:val="15"/>
        </w:rPr>
        <w:t>), founded in 1932, is traded on t</w:t>
      </w:r>
      <w:r w:rsidR="00BE666D" w:rsidRPr="00790B1E">
        <w:rPr>
          <w:rFonts w:ascii="Arial" w:hAnsi="Arial" w:cs="Arial"/>
          <w:color w:val="808080" w:themeColor="background1" w:themeShade="80"/>
          <w:sz w:val="15"/>
          <w:szCs w:val="15"/>
        </w:rPr>
        <w:t>he Tokyo Stock Exchange (7732).</w:t>
      </w:r>
    </w:p>
    <w:p w14:paraId="4D7D5DE9" w14:textId="77777777" w:rsidR="001722FF" w:rsidRPr="00210E5A" w:rsidRDefault="001722FF" w:rsidP="00F61E29">
      <w:pPr>
        <w:rPr>
          <w:rFonts w:ascii="Arial" w:hAnsi="Arial" w:cs="Arial"/>
          <w:color w:val="808080" w:themeColor="background1" w:themeShade="80"/>
          <w:sz w:val="10"/>
          <w:szCs w:val="15"/>
        </w:rPr>
      </w:pPr>
    </w:p>
    <w:p w14:paraId="4AADD657" w14:textId="1C058A60" w:rsidR="00BE666D" w:rsidRPr="00790B1E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5"/>
          <w:szCs w:val="15"/>
        </w:rPr>
      </w:pPr>
      <w:r w:rsidRPr="00790B1E">
        <w:rPr>
          <w:rFonts w:ascii="Arial" w:hAnsi="Arial" w:cs="Arial"/>
          <w:color w:val="808080" w:themeColor="background1" w:themeShade="80"/>
          <w:sz w:val="15"/>
          <w:szCs w:val="15"/>
        </w:rPr>
        <w:t># # #</w:t>
      </w:r>
    </w:p>
    <w:p w14:paraId="56D02AFB" w14:textId="77777777" w:rsidR="00F61E29" w:rsidRPr="00790B1E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5"/>
          <w:szCs w:val="15"/>
        </w:rPr>
      </w:pPr>
      <w:r w:rsidRPr="00790B1E">
        <w:rPr>
          <w:rFonts w:ascii="Arial" w:hAnsi="Arial" w:cs="Arial"/>
          <w:b/>
          <w:color w:val="808080" w:themeColor="background1" w:themeShade="80"/>
          <w:sz w:val="15"/>
          <w:szCs w:val="15"/>
        </w:rPr>
        <w:t xml:space="preserve">Press Contact: </w:t>
      </w:r>
    </w:p>
    <w:p w14:paraId="0B0DC8C3" w14:textId="77777777" w:rsidR="00F61E29" w:rsidRPr="00790B1E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5"/>
        </w:rPr>
      </w:pPr>
      <w:r w:rsidRPr="00790B1E">
        <w:rPr>
          <w:rFonts w:ascii="Arial" w:hAnsi="Arial" w:cs="Arial"/>
          <w:bCs/>
          <w:color w:val="808080" w:themeColor="background1" w:themeShade="80"/>
          <w:sz w:val="15"/>
          <w:szCs w:val="15"/>
        </w:rPr>
        <w:t>Topcon Positioning Group</w:t>
      </w:r>
    </w:p>
    <w:p w14:paraId="2ADB91B2" w14:textId="77777777" w:rsidR="00F61E29" w:rsidRPr="00790B1E" w:rsidRDefault="00871E33" w:rsidP="00F61E29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</w:pPr>
      <w:hyperlink r:id="rId12" w:history="1">
        <w:r w:rsidR="00F61E29" w:rsidRPr="00790B1E">
          <w:rPr>
            <w:rStyle w:val="Hyperlink"/>
            <w:rFonts w:ascii="Arial" w:hAnsi="Arial" w:cs="Arial"/>
            <w:bCs/>
            <w:color w:val="808080" w:themeColor="background1" w:themeShade="80"/>
            <w:sz w:val="15"/>
            <w:szCs w:val="15"/>
            <w:lang w:val="it-IT"/>
          </w:rPr>
          <w:t>CorpComm@topcon.com</w:t>
        </w:r>
      </w:hyperlink>
    </w:p>
    <w:p w14:paraId="0A116BCA" w14:textId="1CC17708" w:rsidR="00D42632" w:rsidRPr="00823C59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5"/>
        </w:rPr>
      </w:pPr>
      <w:r w:rsidRPr="00790B1E">
        <w:rPr>
          <w:rFonts w:ascii="Arial" w:hAnsi="Arial" w:cs="Arial"/>
          <w:bCs/>
          <w:color w:val="808080" w:themeColor="background1" w:themeShade="80"/>
          <w:sz w:val="15"/>
          <w:szCs w:val="15"/>
        </w:rPr>
        <w:t xml:space="preserve">Staci Fitzgerald, +1 925-245-8610 </w:t>
      </w:r>
      <w:r w:rsidRPr="00790B1E">
        <w:rPr>
          <w:rFonts w:ascii="Arial" w:hAnsi="Arial" w:cs="Arial"/>
          <w:bCs/>
          <w:color w:val="808080" w:themeColor="background1" w:themeShade="80"/>
          <w:sz w:val="15"/>
          <w:szCs w:val="15"/>
        </w:rPr>
        <w:br/>
      </w:r>
      <w:bookmarkStart w:id="0" w:name="_GoBack"/>
      <w:bookmarkEnd w:id="0"/>
    </w:p>
    <w:sectPr w:rsidR="00D42632" w:rsidRPr="00823C59" w:rsidSect="00F860E1">
      <w:headerReference w:type="first" r:id="rId13"/>
      <w:pgSz w:w="12240" w:h="15840"/>
      <w:pgMar w:top="1440" w:right="1440" w:bottom="72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98AFA" w14:textId="77777777" w:rsidR="00871E33" w:rsidRDefault="00871E33">
      <w:r>
        <w:separator/>
      </w:r>
    </w:p>
  </w:endnote>
  <w:endnote w:type="continuationSeparator" w:id="0">
    <w:p w14:paraId="6AE9CE7A" w14:textId="77777777" w:rsidR="00871E33" w:rsidRDefault="00871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12F0B7" w14:textId="77777777" w:rsidR="00871E33" w:rsidRDefault="00871E33">
      <w:r>
        <w:separator/>
      </w:r>
    </w:p>
  </w:footnote>
  <w:footnote w:type="continuationSeparator" w:id="0">
    <w:p w14:paraId="5F4703CE" w14:textId="77777777" w:rsidR="00871E33" w:rsidRDefault="00871E3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4A7B" w14:textId="77777777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6C61"/>
    <w:rsid w:val="0001184B"/>
    <w:rsid w:val="00041628"/>
    <w:rsid w:val="000418C2"/>
    <w:rsid w:val="00073328"/>
    <w:rsid w:val="000872FF"/>
    <w:rsid w:val="0009234C"/>
    <w:rsid w:val="00096B9D"/>
    <w:rsid w:val="000B5413"/>
    <w:rsid w:val="000C3C4C"/>
    <w:rsid w:val="000C6429"/>
    <w:rsid w:val="000D117E"/>
    <w:rsid w:val="0010107F"/>
    <w:rsid w:val="00105D3C"/>
    <w:rsid w:val="00116781"/>
    <w:rsid w:val="001269F8"/>
    <w:rsid w:val="00130BEA"/>
    <w:rsid w:val="001406BB"/>
    <w:rsid w:val="00163F32"/>
    <w:rsid w:val="001722FF"/>
    <w:rsid w:val="00177523"/>
    <w:rsid w:val="001855FB"/>
    <w:rsid w:val="001A276A"/>
    <w:rsid w:val="001A5950"/>
    <w:rsid w:val="001B6BA0"/>
    <w:rsid w:val="001D47AE"/>
    <w:rsid w:val="001D71E9"/>
    <w:rsid w:val="001E495F"/>
    <w:rsid w:val="00210E5A"/>
    <w:rsid w:val="0021108A"/>
    <w:rsid w:val="00211CAC"/>
    <w:rsid w:val="0021353A"/>
    <w:rsid w:val="00213BC9"/>
    <w:rsid w:val="00220127"/>
    <w:rsid w:val="00234742"/>
    <w:rsid w:val="00236756"/>
    <w:rsid w:val="002377E8"/>
    <w:rsid w:val="00247FF4"/>
    <w:rsid w:val="00265C21"/>
    <w:rsid w:val="00267859"/>
    <w:rsid w:val="002751AA"/>
    <w:rsid w:val="002811A7"/>
    <w:rsid w:val="00283421"/>
    <w:rsid w:val="002A070C"/>
    <w:rsid w:val="002A1B4F"/>
    <w:rsid w:val="002A56AD"/>
    <w:rsid w:val="002B2158"/>
    <w:rsid w:val="002B32F1"/>
    <w:rsid w:val="002B65A9"/>
    <w:rsid w:val="002C1C4F"/>
    <w:rsid w:val="002E2BC8"/>
    <w:rsid w:val="002E5E21"/>
    <w:rsid w:val="002F29C4"/>
    <w:rsid w:val="00313F6E"/>
    <w:rsid w:val="003163AA"/>
    <w:rsid w:val="0032173B"/>
    <w:rsid w:val="003217F4"/>
    <w:rsid w:val="00340920"/>
    <w:rsid w:val="003507A9"/>
    <w:rsid w:val="00353911"/>
    <w:rsid w:val="00355294"/>
    <w:rsid w:val="003801D4"/>
    <w:rsid w:val="0038352E"/>
    <w:rsid w:val="0039761D"/>
    <w:rsid w:val="003A6C06"/>
    <w:rsid w:val="003A7243"/>
    <w:rsid w:val="003B1941"/>
    <w:rsid w:val="003B200E"/>
    <w:rsid w:val="003B4135"/>
    <w:rsid w:val="003C3E10"/>
    <w:rsid w:val="003C6648"/>
    <w:rsid w:val="003F134C"/>
    <w:rsid w:val="003F5E34"/>
    <w:rsid w:val="00412292"/>
    <w:rsid w:val="00413E95"/>
    <w:rsid w:val="00416269"/>
    <w:rsid w:val="0043387D"/>
    <w:rsid w:val="00433A38"/>
    <w:rsid w:val="004559FC"/>
    <w:rsid w:val="0046547D"/>
    <w:rsid w:val="00471166"/>
    <w:rsid w:val="00482A23"/>
    <w:rsid w:val="00486106"/>
    <w:rsid w:val="004B7B79"/>
    <w:rsid w:val="004C2A52"/>
    <w:rsid w:val="004C4705"/>
    <w:rsid w:val="004C77DD"/>
    <w:rsid w:val="004C7DC9"/>
    <w:rsid w:val="004D399D"/>
    <w:rsid w:val="004F0BDC"/>
    <w:rsid w:val="00513E5B"/>
    <w:rsid w:val="00527B70"/>
    <w:rsid w:val="005378E1"/>
    <w:rsid w:val="005502C7"/>
    <w:rsid w:val="0058710D"/>
    <w:rsid w:val="00587A94"/>
    <w:rsid w:val="005A23A0"/>
    <w:rsid w:val="005A4B01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2A63"/>
    <w:rsid w:val="00637E81"/>
    <w:rsid w:val="0064309C"/>
    <w:rsid w:val="006456AE"/>
    <w:rsid w:val="0065235A"/>
    <w:rsid w:val="00653C74"/>
    <w:rsid w:val="006643CB"/>
    <w:rsid w:val="006713DD"/>
    <w:rsid w:val="006926B3"/>
    <w:rsid w:val="006A0908"/>
    <w:rsid w:val="006B2A9A"/>
    <w:rsid w:val="006C6B2E"/>
    <w:rsid w:val="006D3CF8"/>
    <w:rsid w:val="006E05C2"/>
    <w:rsid w:val="006E2F31"/>
    <w:rsid w:val="006F2B49"/>
    <w:rsid w:val="0071332E"/>
    <w:rsid w:val="007530F6"/>
    <w:rsid w:val="00756005"/>
    <w:rsid w:val="007605FA"/>
    <w:rsid w:val="00765F8C"/>
    <w:rsid w:val="00773A4C"/>
    <w:rsid w:val="0078639E"/>
    <w:rsid w:val="00790B1E"/>
    <w:rsid w:val="00790F45"/>
    <w:rsid w:val="007B0EFE"/>
    <w:rsid w:val="007B2ADF"/>
    <w:rsid w:val="007B3233"/>
    <w:rsid w:val="007C481B"/>
    <w:rsid w:val="007C5005"/>
    <w:rsid w:val="007D26FD"/>
    <w:rsid w:val="007F4506"/>
    <w:rsid w:val="00810DE0"/>
    <w:rsid w:val="00813858"/>
    <w:rsid w:val="008141F4"/>
    <w:rsid w:val="00823C59"/>
    <w:rsid w:val="00827142"/>
    <w:rsid w:val="00832E9A"/>
    <w:rsid w:val="008469A0"/>
    <w:rsid w:val="00846CEF"/>
    <w:rsid w:val="00853C9A"/>
    <w:rsid w:val="008702B4"/>
    <w:rsid w:val="00870D37"/>
    <w:rsid w:val="00871E33"/>
    <w:rsid w:val="008802C4"/>
    <w:rsid w:val="00882DC6"/>
    <w:rsid w:val="00891FF7"/>
    <w:rsid w:val="008962D4"/>
    <w:rsid w:val="008D0202"/>
    <w:rsid w:val="008F54A3"/>
    <w:rsid w:val="009115C1"/>
    <w:rsid w:val="00911FD9"/>
    <w:rsid w:val="009434F4"/>
    <w:rsid w:val="00953F3D"/>
    <w:rsid w:val="00956EF7"/>
    <w:rsid w:val="009666D5"/>
    <w:rsid w:val="00975493"/>
    <w:rsid w:val="00985028"/>
    <w:rsid w:val="009914F1"/>
    <w:rsid w:val="00995B68"/>
    <w:rsid w:val="009964DE"/>
    <w:rsid w:val="009C3261"/>
    <w:rsid w:val="00A06D66"/>
    <w:rsid w:val="00A36D45"/>
    <w:rsid w:val="00A47E24"/>
    <w:rsid w:val="00A53662"/>
    <w:rsid w:val="00A57BD4"/>
    <w:rsid w:val="00A60195"/>
    <w:rsid w:val="00A9365C"/>
    <w:rsid w:val="00A95736"/>
    <w:rsid w:val="00A976A5"/>
    <w:rsid w:val="00AA20B3"/>
    <w:rsid w:val="00AA2A43"/>
    <w:rsid w:val="00AA5C55"/>
    <w:rsid w:val="00AB50D8"/>
    <w:rsid w:val="00AC09BA"/>
    <w:rsid w:val="00AE6481"/>
    <w:rsid w:val="00B1099D"/>
    <w:rsid w:val="00B402B7"/>
    <w:rsid w:val="00B4058E"/>
    <w:rsid w:val="00B64457"/>
    <w:rsid w:val="00B92736"/>
    <w:rsid w:val="00B92C56"/>
    <w:rsid w:val="00B92CFE"/>
    <w:rsid w:val="00BA6826"/>
    <w:rsid w:val="00BB19B5"/>
    <w:rsid w:val="00BB25D3"/>
    <w:rsid w:val="00BB4455"/>
    <w:rsid w:val="00BB6F12"/>
    <w:rsid w:val="00BC6358"/>
    <w:rsid w:val="00BD71D0"/>
    <w:rsid w:val="00BE5DE2"/>
    <w:rsid w:val="00BE666D"/>
    <w:rsid w:val="00BF1DD5"/>
    <w:rsid w:val="00BF37F1"/>
    <w:rsid w:val="00BF529A"/>
    <w:rsid w:val="00C01690"/>
    <w:rsid w:val="00C03ADA"/>
    <w:rsid w:val="00C23A3B"/>
    <w:rsid w:val="00C24DBF"/>
    <w:rsid w:val="00C31391"/>
    <w:rsid w:val="00C33DB6"/>
    <w:rsid w:val="00C638D1"/>
    <w:rsid w:val="00C71809"/>
    <w:rsid w:val="00C7597C"/>
    <w:rsid w:val="00C817C9"/>
    <w:rsid w:val="00C92C21"/>
    <w:rsid w:val="00C958B3"/>
    <w:rsid w:val="00CD3455"/>
    <w:rsid w:val="00CD3535"/>
    <w:rsid w:val="00CE188F"/>
    <w:rsid w:val="00CE7843"/>
    <w:rsid w:val="00CF403B"/>
    <w:rsid w:val="00CF7FC5"/>
    <w:rsid w:val="00D06CD0"/>
    <w:rsid w:val="00D1630B"/>
    <w:rsid w:val="00D21DEA"/>
    <w:rsid w:val="00D250E6"/>
    <w:rsid w:val="00D42632"/>
    <w:rsid w:val="00D47414"/>
    <w:rsid w:val="00D55832"/>
    <w:rsid w:val="00D62FA8"/>
    <w:rsid w:val="00D6369D"/>
    <w:rsid w:val="00D647FC"/>
    <w:rsid w:val="00D6784A"/>
    <w:rsid w:val="00D70AF0"/>
    <w:rsid w:val="00D70EE2"/>
    <w:rsid w:val="00D91CF0"/>
    <w:rsid w:val="00D979CB"/>
    <w:rsid w:val="00DA66FE"/>
    <w:rsid w:val="00DC60A0"/>
    <w:rsid w:val="00E07F73"/>
    <w:rsid w:val="00E16158"/>
    <w:rsid w:val="00E32B47"/>
    <w:rsid w:val="00E74974"/>
    <w:rsid w:val="00E95EFF"/>
    <w:rsid w:val="00EA01D5"/>
    <w:rsid w:val="00EB1000"/>
    <w:rsid w:val="00EC3044"/>
    <w:rsid w:val="00ED70D3"/>
    <w:rsid w:val="00EE1C16"/>
    <w:rsid w:val="00EE33D2"/>
    <w:rsid w:val="00F20CD6"/>
    <w:rsid w:val="00F25765"/>
    <w:rsid w:val="00F463E2"/>
    <w:rsid w:val="00F55F20"/>
    <w:rsid w:val="00F6101F"/>
    <w:rsid w:val="00F61E29"/>
    <w:rsid w:val="00F62C6C"/>
    <w:rsid w:val="00F757D3"/>
    <w:rsid w:val="00F81B4F"/>
    <w:rsid w:val="00F860E1"/>
    <w:rsid w:val="00F86B3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global.topcon.com/" TargetMode="External"/><Relationship Id="rId12" Type="http://schemas.openxmlformats.org/officeDocument/2006/relationships/hyperlink" Target="mailto:CorpComm@topcon.com" TargetMode="Externa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https://www.topconpositioning.com/support" TargetMode="External"/><Relationship Id="rId10" Type="http://schemas.openxmlformats.org/officeDocument/2006/relationships/hyperlink" Target="https://www.topconpositioning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6D97FB-D7E3-9449-8054-3F7CE2411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391</Words>
  <Characters>2231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2617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9</cp:revision>
  <cp:lastPrinted>2015-08-13T12:52:00Z</cp:lastPrinted>
  <dcterms:created xsi:type="dcterms:W3CDTF">2018-01-19T16:21:00Z</dcterms:created>
  <dcterms:modified xsi:type="dcterms:W3CDTF">2018-01-24T22:33:00Z</dcterms:modified>
  <cp:category/>
</cp:coreProperties>
</file>