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13E071" w14:textId="77777777" w:rsidR="007C1F16" w:rsidRDefault="007C1F16" w:rsidP="007C1F16">
      <w:pPr>
        <w:jc w:val="center"/>
        <w:rPr>
          <w:rFonts w:ascii="Arial" w:hAnsi="Arial" w:cs="Arial"/>
          <w:b/>
          <w:color w:val="007AC2"/>
          <w:sz w:val="40"/>
        </w:rPr>
      </w:pPr>
      <w:r>
        <w:rPr>
          <w:rFonts w:ascii="Arial" w:hAnsi="Arial" w:cs="Arial"/>
          <w:b/>
          <w:noProof/>
          <w:color w:val="007AC2"/>
          <w:sz w:val="40"/>
        </w:rPr>
        <w:drawing>
          <wp:inline distT="0" distB="0" distL="0" distR="0" wp14:anchorId="0046A944" wp14:editId="2A7A0563">
            <wp:extent cx="954068" cy="1068359"/>
            <wp:effectExtent l="0" t="0" r="11430" b="0"/>
            <wp:docPr id="9" name="Picture 9" descr="MR-2_FaceOn_Vertical%5b1%5d%20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2_FaceOn_Vertical%5b1%5d%20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6920" cy="1105147"/>
                    </a:xfrm>
                    <a:prstGeom prst="rect">
                      <a:avLst/>
                    </a:prstGeom>
                    <a:noFill/>
                    <a:ln>
                      <a:noFill/>
                    </a:ln>
                  </pic:spPr>
                </pic:pic>
              </a:graphicData>
            </a:graphic>
          </wp:inline>
        </w:drawing>
      </w:r>
    </w:p>
    <w:p w14:paraId="599605BF" w14:textId="77777777" w:rsidR="007C1F16" w:rsidRPr="00391FF2" w:rsidRDefault="007C1F16" w:rsidP="007C1F16">
      <w:pPr>
        <w:jc w:val="center"/>
        <w:rPr>
          <w:rFonts w:ascii="Arial" w:hAnsi="Arial" w:cs="Arial"/>
          <w:b/>
          <w:color w:val="007AC2"/>
          <w:sz w:val="32"/>
        </w:rPr>
      </w:pPr>
      <w:r w:rsidRPr="00391FF2">
        <w:rPr>
          <w:rFonts w:ascii="Arial" w:hAnsi="Arial" w:cs="Arial"/>
          <w:b/>
          <w:color w:val="007AC2"/>
          <w:sz w:val="32"/>
        </w:rPr>
        <w:t xml:space="preserve">Topcon GNSS modular receiver integrates with </w:t>
      </w:r>
      <w:r w:rsidRPr="00391FF2">
        <w:rPr>
          <w:rFonts w:ascii="Arial" w:hAnsi="Arial" w:cs="Arial"/>
          <w:b/>
          <w:color w:val="007AC2"/>
          <w:sz w:val="32"/>
        </w:rPr>
        <w:br/>
        <w:t>a wide-range of applications</w:t>
      </w:r>
    </w:p>
    <w:p w14:paraId="53C0E142" w14:textId="77777777" w:rsidR="007C1F16" w:rsidRPr="0058230D" w:rsidRDefault="007C1F16" w:rsidP="007C1F16">
      <w:pPr>
        <w:jc w:val="center"/>
        <w:rPr>
          <w:rFonts w:ascii="Arial" w:hAnsi="Arial" w:cs="Arial"/>
          <w:b/>
          <w:color w:val="007AC2"/>
          <w:sz w:val="15"/>
        </w:rPr>
      </w:pPr>
    </w:p>
    <w:p w14:paraId="2D99D74B" w14:textId="242C9CF4" w:rsidR="00862FBA" w:rsidRPr="00862FBA" w:rsidRDefault="007C1F16" w:rsidP="00862FBA">
      <w:pPr>
        <w:rPr>
          <w:rFonts w:ascii="Arial" w:hAnsi="Arial" w:cs="Arial"/>
          <w:sz w:val="22"/>
          <w:szCs w:val="22"/>
        </w:rPr>
      </w:pPr>
      <w:r w:rsidRPr="007C1F16">
        <w:rPr>
          <w:rFonts w:ascii="Arial" w:hAnsi="Arial" w:cs="Arial"/>
          <w:i/>
          <w:sz w:val="22"/>
          <w:szCs w:val="22"/>
        </w:rPr>
        <w:t>LIVERMORE, Calif., USA/ CAPELLE A/D IJSS</w:t>
      </w:r>
      <w:r w:rsidR="001F7CAE">
        <w:rPr>
          <w:rFonts w:ascii="Arial" w:hAnsi="Arial" w:cs="Arial"/>
          <w:i/>
          <w:sz w:val="22"/>
          <w:szCs w:val="22"/>
        </w:rPr>
        <w:t>EL, The Netherlands – February 8</w:t>
      </w:r>
      <w:r w:rsidRPr="007C1F16">
        <w:rPr>
          <w:rFonts w:ascii="Arial" w:hAnsi="Arial" w:cs="Arial"/>
          <w:i/>
          <w:sz w:val="22"/>
          <w:szCs w:val="22"/>
        </w:rPr>
        <w:t>, 2017 –</w:t>
      </w:r>
      <w:r w:rsidR="00862FBA" w:rsidRPr="00862FBA">
        <w:rPr>
          <w:rFonts w:ascii="Arial" w:eastAsiaTheme="minorHAnsi" w:hAnsi="Arial" w:cs="Arial"/>
          <w:sz w:val="22"/>
          <w:szCs w:val="22"/>
        </w:rPr>
        <w:t xml:space="preserve"> </w:t>
      </w:r>
      <w:r w:rsidR="00862FBA" w:rsidRPr="00862FBA">
        <w:rPr>
          <w:rFonts w:ascii="Arial" w:hAnsi="Arial" w:cs="Arial"/>
          <w:sz w:val="22"/>
          <w:szCs w:val="22"/>
        </w:rPr>
        <w:t xml:space="preserve">Topcon Positioning Group announces a new modular GNSS receiver system — the </w:t>
      </w:r>
      <w:hyperlink r:id="rId9" w:history="1">
        <w:r w:rsidR="00862FBA" w:rsidRPr="00862FBA">
          <w:rPr>
            <w:rStyle w:val="Hyperlink"/>
            <w:rFonts w:ascii="Arial" w:hAnsi="Arial" w:cs="Arial"/>
            <w:sz w:val="22"/>
            <w:szCs w:val="22"/>
          </w:rPr>
          <w:t>MR-2</w:t>
        </w:r>
      </w:hyperlink>
      <w:r w:rsidR="00862FBA" w:rsidRPr="00862FBA">
        <w:rPr>
          <w:rFonts w:ascii="Arial" w:hAnsi="Arial" w:cs="Arial"/>
          <w:sz w:val="22"/>
          <w:szCs w:val="22"/>
        </w:rPr>
        <w:t xml:space="preserve">. The system combines all current and planned constellation tracking with a comprehensive set of communication interfaces to service any precision application requiring high performance RTK (real-time kinematic) positioning and heading determination. </w:t>
      </w:r>
    </w:p>
    <w:p w14:paraId="01E5334A" w14:textId="77777777" w:rsidR="00862FBA" w:rsidRPr="00862FBA" w:rsidRDefault="00862FBA" w:rsidP="00862FBA">
      <w:pPr>
        <w:rPr>
          <w:rFonts w:ascii="Arial" w:hAnsi="Arial" w:cs="Arial"/>
          <w:sz w:val="22"/>
          <w:szCs w:val="22"/>
        </w:rPr>
      </w:pPr>
    </w:p>
    <w:p w14:paraId="50ED4598" w14:textId="77777777" w:rsidR="00862FBA" w:rsidRPr="00862FBA" w:rsidRDefault="00862FBA" w:rsidP="00862FBA">
      <w:pPr>
        <w:rPr>
          <w:rFonts w:ascii="Arial" w:hAnsi="Arial" w:cs="Arial"/>
          <w:sz w:val="22"/>
          <w:szCs w:val="22"/>
        </w:rPr>
      </w:pPr>
      <w:r w:rsidRPr="00862FBA">
        <w:rPr>
          <w:rFonts w:ascii="Arial" w:hAnsi="Arial" w:cs="Arial"/>
          <w:sz w:val="22"/>
          <w:szCs w:val="22"/>
        </w:rPr>
        <w:t xml:space="preserve">The MR-2 can perform as a mobile RTK base station, marine navigation receiver, mobile mapping device and as a GNSS receiver for agricultural, industrial, military, or construction applications.  </w:t>
      </w:r>
    </w:p>
    <w:p w14:paraId="3993BC67" w14:textId="77777777" w:rsidR="00862FBA" w:rsidRPr="00862FBA" w:rsidRDefault="00862FBA" w:rsidP="00862FBA">
      <w:pPr>
        <w:rPr>
          <w:rFonts w:ascii="Arial" w:hAnsi="Arial" w:cs="Arial"/>
          <w:sz w:val="22"/>
          <w:szCs w:val="22"/>
        </w:rPr>
      </w:pPr>
    </w:p>
    <w:p w14:paraId="73AF8046" w14:textId="77777777" w:rsidR="00862FBA" w:rsidRPr="00862FBA" w:rsidRDefault="00862FBA" w:rsidP="00862FBA">
      <w:pPr>
        <w:rPr>
          <w:rFonts w:ascii="Arial" w:hAnsi="Arial" w:cs="Arial"/>
          <w:sz w:val="22"/>
          <w:szCs w:val="22"/>
        </w:rPr>
      </w:pPr>
      <w:r w:rsidRPr="00862FBA">
        <w:rPr>
          <w:rFonts w:ascii="Arial" w:hAnsi="Arial" w:cs="Arial"/>
          <w:sz w:val="22"/>
          <w:szCs w:val="22"/>
        </w:rPr>
        <w:t>“The MR-2 delivers navigation support for a wide-range of applications — it is an ideal component for OEMs (original equipment manufacturers) needing a custom, high-accuracy modular design for easy integration,” said Jason Hallett, vice president of Topcon global product management.</w:t>
      </w:r>
      <w:r w:rsidRPr="00862FBA" w:rsidDel="00785AC2">
        <w:rPr>
          <w:rFonts w:ascii="Arial" w:hAnsi="Arial" w:cs="Arial"/>
          <w:sz w:val="22"/>
          <w:szCs w:val="22"/>
        </w:rPr>
        <w:t xml:space="preserve"> </w:t>
      </w:r>
      <w:r w:rsidRPr="00862FBA">
        <w:rPr>
          <w:rFonts w:ascii="Arial" w:hAnsi="Arial" w:cs="Arial"/>
          <w:sz w:val="22"/>
          <w:szCs w:val="22"/>
        </w:rPr>
        <w:t>“Its housing is water and dustproof and is built to withstand harsh environments with superior vibration and shock tolerances. The MR-2 is also designed as a ‘future-proof’ system — meaning it tracks all current and planned constellations — making it a smart investment in the expanding GNSS environment.”</w:t>
      </w:r>
    </w:p>
    <w:p w14:paraId="2ED8FADC" w14:textId="77777777" w:rsidR="00862FBA" w:rsidRPr="00862FBA" w:rsidRDefault="00862FBA" w:rsidP="00862FBA">
      <w:pPr>
        <w:rPr>
          <w:rFonts w:ascii="Arial" w:hAnsi="Arial" w:cs="Arial"/>
          <w:sz w:val="22"/>
          <w:szCs w:val="22"/>
        </w:rPr>
      </w:pPr>
    </w:p>
    <w:p w14:paraId="551CA675" w14:textId="77777777" w:rsidR="00862FBA" w:rsidRPr="00862FBA" w:rsidRDefault="00862FBA" w:rsidP="00862FBA">
      <w:pPr>
        <w:rPr>
          <w:rFonts w:ascii="Arial" w:hAnsi="Arial" w:cs="Arial"/>
          <w:sz w:val="22"/>
          <w:szCs w:val="22"/>
        </w:rPr>
      </w:pPr>
      <w:r w:rsidRPr="00862FBA">
        <w:rPr>
          <w:rFonts w:ascii="Arial" w:hAnsi="Arial" w:cs="Arial"/>
          <w:sz w:val="22"/>
          <w:szCs w:val="22"/>
        </w:rPr>
        <w:t xml:space="preserve">Using Topcon HD2 heading determination technology, the MR-2’s dual antennas compute high-performance heading and inclination determination alongside the RTK positioning engine for precise navigation and guidance applications.  </w:t>
      </w:r>
    </w:p>
    <w:p w14:paraId="472ABCDB" w14:textId="77777777" w:rsidR="00862FBA" w:rsidRPr="00862FBA" w:rsidRDefault="00862FBA" w:rsidP="00862FBA">
      <w:pPr>
        <w:rPr>
          <w:rFonts w:ascii="Arial" w:hAnsi="Arial" w:cs="Arial"/>
          <w:sz w:val="22"/>
          <w:szCs w:val="22"/>
        </w:rPr>
      </w:pPr>
      <w:r w:rsidRPr="00862FBA">
        <w:rPr>
          <w:rFonts w:ascii="Arial" w:hAnsi="Arial" w:cs="Arial"/>
          <w:sz w:val="22"/>
          <w:szCs w:val="22"/>
        </w:rPr>
        <w:br/>
        <w:t>“The MR-2 also provides a variety of communication interfaces such as Ethernet, serial, and CAN, allowing for easy integration into any application,” said Hallett.</w:t>
      </w:r>
    </w:p>
    <w:p w14:paraId="4D9BFC0B" w14:textId="77777777" w:rsidR="00862FBA" w:rsidRPr="00862FBA" w:rsidRDefault="00862FBA" w:rsidP="00862FBA">
      <w:pPr>
        <w:rPr>
          <w:rFonts w:ascii="Arial" w:hAnsi="Arial" w:cs="Arial"/>
          <w:sz w:val="22"/>
          <w:szCs w:val="22"/>
        </w:rPr>
      </w:pPr>
    </w:p>
    <w:p w14:paraId="74210DB5" w14:textId="77777777" w:rsidR="00862FBA" w:rsidRPr="00862FBA" w:rsidRDefault="00862FBA" w:rsidP="00862FBA">
      <w:pPr>
        <w:rPr>
          <w:rFonts w:ascii="Arial" w:hAnsi="Arial" w:cs="Arial"/>
          <w:sz w:val="22"/>
          <w:szCs w:val="22"/>
        </w:rPr>
      </w:pPr>
      <w:r w:rsidRPr="00862FBA">
        <w:rPr>
          <w:rFonts w:ascii="Arial" w:hAnsi="Arial" w:cs="Arial"/>
          <w:sz w:val="22"/>
          <w:szCs w:val="22"/>
        </w:rPr>
        <w:t xml:space="preserve">The system also offers best-in-class multipath rejection and using Topcon Quartz Lock Loop™ technology can operate without disturbances in high vibration environments.   </w:t>
      </w:r>
    </w:p>
    <w:p w14:paraId="3317BF2F" w14:textId="77777777" w:rsidR="00862FBA" w:rsidRPr="00862FBA" w:rsidRDefault="00862FBA" w:rsidP="00862FBA">
      <w:pPr>
        <w:rPr>
          <w:rFonts w:ascii="Arial" w:hAnsi="Arial" w:cs="Arial"/>
          <w:sz w:val="22"/>
          <w:szCs w:val="22"/>
        </w:rPr>
      </w:pPr>
    </w:p>
    <w:p w14:paraId="38DCAB4B" w14:textId="310E2D3D" w:rsidR="007C1F16" w:rsidRPr="007C1F16" w:rsidRDefault="00862FBA" w:rsidP="00862FBA">
      <w:pPr>
        <w:rPr>
          <w:rFonts w:ascii="Arial" w:hAnsi="Arial" w:cs="Arial"/>
          <w:sz w:val="22"/>
          <w:szCs w:val="22"/>
        </w:rPr>
      </w:pPr>
      <w:r w:rsidRPr="00862FBA">
        <w:rPr>
          <w:rFonts w:ascii="Arial" w:hAnsi="Arial" w:cs="Arial"/>
          <w:sz w:val="22"/>
          <w:szCs w:val="22"/>
        </w:rPr>
        <w:t xml:space="preserve">Additional information is available at </w:t>
      </w:r>
      <w:hyperlink r:id="rId10" w:history="1">
        <w:r w:rsidRPr="00862FBA">
          <w:rPr>
            <w:rStyle w:val="Hyperlink"/>
            <w:rFonts w:ascii="Arial" w:hAnsi="Arial" w:cs="Arial"/>
            <w:sz w:val="22"/>
            <w:szCs w:val="22"/>
          </w:rPr>
          <w:t>topconpositioning.com</w:t>
        </w:r>
      </w:hyperlink>
      <w:r w:rsidRPr="00862FBA">
        <w:rPr>
          <w:rFonts w:ascii="Arial" w:hAnsi="Arial" w:cs="Arial"/>
          <w:sz w:val="22"/>
          <w:szCs w:val="22"/>
          <w:lang w:val="en"/>
        </w:rPr>
        <w:t>.</w:t>
      </w:r>
      <w:r w:rsidRPr="00862FBA">
        <w:rPr>
          <w:rFonts w:ascii="Arial" w:hAnsi="Arial" w:cs="Arial"/>
          <w:sz w:val="22"/>
          <w:szCs w:val="22"/>
        </w:rPr>
        <w:tab/>
      </w:r>
      <w:r w:rsidR="007C1F16" w:rsidRPr="007C1F16">
        <w:rPr>
          <w:rFonts w:ascii="Arial" w:hAnsi="Arial" w:cs="Arial"/>
          <w:sz w:val="22"/>
          <w:szCs w:val="22"/>
        </w:rPr>
        <w:tab/>
        <w:t xml:space="preserve"> </w:t>
      </w:r>
    </w:p>
    <w:p w14:paraId="04A440F4" w14:textId="77777777" w:rsidR="007C1F16" w:rsidRDefault="007C1F16" w:rsidP="007C1F16">
      <w:pPr>
        <w:rPr>
          <w:rFonts w:ascii="Arial" w:hAnsi="Arial" w:cs="Arial"/>
          <w:b/>
          <w:color w:val="808080" w:themeColor="background1" w:themeShade="80"/>
          <w:sz w:val="15"/>
          <w:szCs w:val="14"/>
        </w:rPr>
      </w:pPr>
    </w:p>
    <w:p w14:paraId="2C5C88EA" w14:textId="4305A541" w:rsidR="007C1F16" w:rsidRPr="003A3DB0" w:rsidRDefault="007C1F16" w:rsidP="007C1F16">
      <w:pPr>
        <w:rPr>
          <w:rFonts w:ascii="Arial" w:hAnsi="Arial" w:cs="Arial"/>
          <w:color w:val="808080" w:themeColor="background1" w:themeShade="80"/>
          <w:sz w:val="15"/>
          <w:szCs w:val="14"/>
        </w:rPr>
      </w:pPr>
      <w:r w:rsidRPr="003A3DB0">
        <w:rPr>
          <w:rFonts w:ascii="Arial" w:hAnsi="Arial" w:cs="Arial"/>
          <w:b/>
          <w:color w:val="808080" w:themeColor="background1" w:themeShade="80"/>
          <w:sz w:val="15"/>
          <w:szCs w:val="14"/>
        </w:rPr>
        <w:t xml:space="preserve">About Topcon </w:t>
      </w:r>
      <w:r w:rsidR="003A3DB0" w:rsidRPr="003A3DB0">
        <w:rPr>
          <w:rFonts w:ascii="Arial" w:hAnsi="Arial" w:cs="Arial"/>
          <w:b/>
          <w:color w:val="808080" w:themeColor="background1" w:themeShade="80"/>
          <w:sz w:val="15"/>
          <w:szCs w:val="14"/>
        </w:rPr>
        <w:t>Positioning</w:t>
      </w:r>
      <w:r w:rsidRPr="003A3DB0">
        <w:rPr>
          <w:rFonts w:ascii="Arial" w:hAnsi="Arial" w:cs="Arial"/>
          <w:b/>
          <w:color w:val="808080" w:themeColor="background1" w:themeShade="80"/>
          <w:sz w:val="15"/>
          <w:szCs w:val="14"/>
        </w:rPr>
        <w:t xml:space="preserve"> Group </w:t>
      </w:r>
      <w:r w:rsidRPr="003A3DB0">
        <w:rPr>
          <w:rFonts w:ascii="Arial" w:hAnsi="Arial" w:cs="Arial"/>
          <w:b/>
          <w:color w:val="808080" w:themeColor="background1" w:themeShade="80"/>
          <w:sz w:val="15"/>
          <w:szCs w:val="14"/>
        </w:rPr>
        <w:br/>
      </w:r>
      <w:r w:rsidR="00BA391B" w:rsidRPr="003A3DB0">
        <w:rPr>
          <w:rFonts w:ascii="Arial" w:hAnsi="Arial" w:cs="Arial"/>
          <w:color w:val="808080" w:themeColor="background1" w:themeShade="80"/>
          <w:sz w:val="15"/>
          <w:szCs w:val="14"/>
        </w:rPr>
        <w:t>Topcon Positioning Group is headquartered in Livermore, California, USA (</w:t>
      </w:r>
      <w:hyperlink r:id="rId11" w:history="1">
        <w:r w:rsidR="00BA391B" w:rsidRPr="003A3DB0">
          <w:rPr>
            <w:rStyle w:val="Hyperlink"/>
            <w:rFonts w:ascii="Arial" w:hAnsi="Arial" w:cs="Arial"/>
            <w:sz w:val="15"/>
            <w:szCs w:val="14"/>
          </w:rPr>
          <w:t>topconpositioning.com</w:t>
        </w:r>
      </w:hyperlink>
      <w:r w:rsidR="00BA391B" w:rsidRPr="003A3DB0">
        <w:rPr>
          <w:rFonts w:ascii="Arial" w:hAnsi="Arial" w:cs="Arial"/>
          <w:color w:val="808080" w:themeColor="background1" w:themeShade="80"/>
          <w:sz w:val="15"/>
          <w:szCs w:val="14"/>
        </w:rPr>
        <w:t xml:space="preserve">). Its European head office is in </w:t>
      </w:r>
      <w:proofErr w:type="spellStart"/>
      <w:r w:rsidR="00BA391B" w:rsidRPr="003A3DB0">
        <w:rPr>
          <w:rFonts w:ascii="Arial" w:hAnsi="Arial" w:cs="Arial"/>
          <w:color w:val="808080" w:themeColor="background1" w:themeShade="80"/>
          <w:sz w:val="15"/>
          <w:szCs w:val="14"/>
        </w:rPr>
        <w:t>Capelle</w:t>
      </w:r>
      <w:proofErr w:type="spellEnd"/>
      <w:r w:rsidR="00BA391B" w:rsidRPr="003A3DB0">
        <w:rPr>
          <w:rFonts w:ascii="Arial" w:hAnsi="Arial" w:cs="Arial"/>
          <w:color w:val="808080" w:themeColor="background1" w:themeShade="80"/>
          <w:sz w:val="15"/>
          <w:szCs w:val="14"/>
        </w:rPr>
        <w:t xml:space="preserve"> </w:t>
      </w:r>
      <w:proofErr w:type="spellStart"/>
      <w:r w:rsidR="00BA391B" w:rsidRPr="003A3DB0">
        <w:rPr>
          <w:rFonts w:ascii="Arial" w:hAnsi="Arial" w:cs="Arial"/>
          <w:color w:val="808080" w:themeColor="background1" w:themeShade="80"/>
          <w:sz w:val="15"/>
          <w:szCs w:val="14"/>
        </w:rPr>
        <w:t>a/d</w:t>
      </w:r>
      <w:proofErr w:type="spellEnd"/>
      <w:r w:rsidR="00BA391B" w:rsidRPr="003A3DB0">
        <w:rPr>
          <w:rFonts w:ascii="Arial" w:hAnsi="Arial" w:cs="Arial"/>
          <w:color w:val="808080" w:themeColor="background1" w:themeShade="80"/>
          <w:sz w:val="15"/>
          <w:szCs w:val="14"/>
        </w:rPr>
        <w:t xml:space="preserve"> </w:t>
      </w:r>
      <w:proofErr w:type="spellStart"/>
      <w:r w:rsidR="00BA391B" w:rsidRPr="003A3DB0">
        <w:rPr>
          <w:rFonts w:ascii="Arial" w:hAnsi="Arial" w:cs="Arial"/>
          <w:color w:val="808080" w:themeColor="background1" w:themeShade="80"/>
          <w:sz w:val="15"/>
          <w:szCs w:val="14"/>
        </w:rPr>
        <w:t>IJssel</w:t>
      </w:r>
      <w:proofErr w:type="spellEnd"/>
      <w:r w:rsidR="00BA391B" w:rsidRPr="003A3DB0">
        <w:rPr>
          <w:rFonts w:ascii="Arial" w:hAnsi="Arial" w:cs="Arial"/>
          <w:color w:val="808080" w:themeColor="background1" w:themeShade="80"/>
          <w:sz w:val="15"/>
          <w:szCs w:val="14"/>
        </w:rPr>
        <w:t>, the Netherlands (</w:t>
      </w:r>
      <w:hyperlink r:id="rId12" w:history="1">
        <w:r w:rsidR="00BA391B" w:rsidRPr="003A3DB0">
          <w:rPr>
            <w:rStyle w:val="Hyperlink"/>
            <w:rFonts w:ascii="Arial" w:hAnsi="Arial" w:cs="Arial"/>
            <w:sz w:val="15"/>
            <w:szCs w:val="14"/>
          </w:rPr>
          <w:t>topconpositioning.eu</w:t>
        </w:r>
      </w:hyperlink>
      <w:r w:rsidR="00BA391B" w:rsidRPr="003A3DB0">
        <w:rPr>
          <w:rFonts w:ascii="Arial" w:hAnsi="Arial" w:cs="Arial"/>
          <w:color w:val="808080" w:themeColor="background1" w:themeShade="80"/>
          <w:sz w:val="15"/>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BA391B" w:rsidRPr="003A3DB0">
        <w:rPr>
          <w:rFonts w:ascii="Arial" w:hAnsi="Arial" w:cs="Arial"/>
          <w:color w:val="808080" w:themeColor="background1" w:themeShade="80"/>
          <w:sz w:val="15"/>
          <w:szCs w:val="14"/>
        </w:rPr>
        <w:t>Wachendorff</w:t>
      </w:r>
      <w:proofErr w:type="spellEnd"/>
      <w:r w:rsidR="00BA391B" w:rsidRPr="003A3DB0">
        <w:rPr>
          <w:rFonts w:ascii="Arial" w:hAnsi="Arial" w:cs="Arial"/>
          <w:color w:val="808080" w:themeColor="background1" w:themeShade="80"/>
          <w:sz w:val="15"/>
          <w:szCs w:val="14"/>
        </w:rPr>
        <w:t xml:space="preserve"> </w:t>
      </w:r>
      <w:proofErr w:type="spellStart"/>
      <w:r w:rsidR="00BA391B" w:rsidRPr="003A3DB0">
        <w:rPr>
          <w:rFonts w:ascii="Arial" w:hAnsi="Arial" w:cs="Arial"/>
          <w:color w:val="808080" w:themeColor="background1" w:themeShade="80"/>
          <w:sz w:val="15"/>
          <w:szCs w:val="14"/>
        </w:rPr>
        <w:t>Elektronik</w:t>
      </w:r>
      <w:proofErr w:type="spellEnd"/>
      <w:r w:rsidR="00BA391B" w:rsidRPr="003A3DB0">
        <w:rPr>
          <w:rFonts w:ascii="Arial" w:hAnsi="Arial" w:cs="Arial"/>
          <w:color w:val="808080" w:themeColor="background1" w:themeShade="80"/>
          <w:sz w:val="15"/>
          <w:szCs w:val="14"/>
        </w:rPr>
        <w:t>, Digi-Star, RDS Technology, and NORAC. Topcon Corporation (</w:t>
      </w:r>
      <w:hyperlink r:id="rId13" w:history="1">
        <w:r w:rsidR="00BA391B" w:rsidRPr="003A3DB0">
          <w:rPr>
            <w:rStyle w:val="Hyperlink"/>
            <w:rFonts w:ascii="Arial" w:hAnsi="Arial" w:cs="Arial"/>
            <w:sz w:val="15"/>
            <w:szCs w:val="14"/>
          </w:rPr>
          <w:t>topcon.com</w:t>
        </w:r>
      </w:hyperlink>
      <w:r w:rsidR="00BA391B" w:rsidRPr="003A3DB0">
        <w:rPr>
          <w:rFonts w:ascii="Arial" w:hAnsi="Arial" w:cs="Arial"/>
          <w:color w:val="808080" w:themeColor="background1" w:themeShade="80"/>
          <w:sz w:val="15"/>
          <w:szCs w:val="14"/>
        </w:rPr>
        <w:t>), founded in 1932, is traded on the Tokyo Stock Exchange (7732). </w:t>
      </w:r>
      <w:bookmarkStart w:id="0" w:name="_GoBack"/>
      <w:bookmarkEnd w:id="0"/>
    </w:p>
    <w:p w14:paraId="74FD3C4A" w14:textId="77777777" w:rsidR="007C1F16" w:rsidRPr="003A3DB0" w:rsidRDefault="007C1F16" w:rsidP="007C1F16">
      <w:pPr>
        <w:jc w:val="center"/>
        <w:rPr>
          <w:rFonts w:ascii="Arial" w:hAnsi="Arial" w:cs="Arial"/>
          <w:color w:val="808080" w:themeColor="background1" w:themeShade="80"/>
          <w:sz w:val="15"/>
          <w:szCs w:val="14"/>
        </w:rPr>
      </w:pPr>
      <w:r w:rsidRPr="003A3DB0">
        <w:rPr>
          <w:rFonts w:ascii="Arial" w:hAnsi="Arial" w:cs="Arial"/>
          <w:color w:val="808080" w:themeColor="background1" w:themeShade="80"/>
          <w:sz w:val="15"/>
          <w:szCs w:val="14"/>
        </w:rPr>
        <w:t># # #</w:t>
      </w:r>
    </w:p>
    <w:p w14:paraId="31FEE76F" w14:textId="77777777" w:rsidR="007C1F16" w:rsidRPr="003A3DB0" w:rsidRDefault="007C1F16" w:rsidP="007C1F16">
      <w:pPr>
        <w:rPr>
          <w:rFonts w:ascii="Arial" w:hAnsi="Arial" w:cs="Arial"/>
          <w:b/>
          <w:color w:val="808080" w:themeColor="background1" w:themeShade="80"/>
          <w:sz w:val="15"/>
          <w:szCs w:val="14"/>
        </w:rPr>
      </w:pPr>
      <w:r w:rsidRPr="003A3DB0">
        <w:rPr>
          <w:rFonts w:ascii="Arial" w:hAnsi="Arial" w:cs="Arial"/>
          <w:b/>
          <w:color w:val="808080" w:themeColor="background1" w:themeShade="80"/>
          <w:sz w:val="15"/>
          <w:szCs w:val="14"/>
        </w:rPr>
        <w:t xml:space="preserve">Press Contact: </w:t>
      </w:r>
    </w:p>
    <w:p w14:paraId="1B014D3E" w14:textId="77777777" w:rsidR="007C1F16" w:rsidRPr="003A3DB0" w:rsidRDefault="007C1F16" w:rsidP="007C1F16">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Topcon Positioning Group</w:t>
      </w:r>
    </w:p>
    <w:p w14:paraId="1BFCF4AE" w14:textId="77777777" w:rsidR="007C1F16" w:rsidRPr="003A3DB0" w:rsidRDefault="00E21116" w:rsidP="007C1F16">
      <w:pPr>
        <w:rPr>
          <w:rFonts w:ascii="Arial" w:hAnsi="Arial" w:cs="Arial"/>
          <w:bCs/>
          <w:color w:val="808080" w:themeColor="background1" w:themeShade="80"/>
          <w:sz w:val="15"/>
          <w:szCs w:val="14"/>
          <w:lang w:val="it-IT"/>
        </w:rPr>
      </w:pPr>
      <w:hyperlink r:id="rId14" w:history="1">
        <w:r w:rsidR="007C1F16" w:rsidRPr="003A3DB0">
          <w:rPr>
            <w:rStyle w:val="Hyperlink"/>
            <w:rFonts w:ascii="Arial" w:hAnsi="Arial" w:cs="Arial"/>
            <w:bCs/>
            <w:color w:val="808080" w:themeColor="background1" w:themeShade="80"/>
            <w:sz w:val="15"/>
            <w:szCs w:val="14"/>
            <w:lang w:val="it-IT"/>
          </w:rPr>
          <w:t>CorpComm@topcon.com</w:t>
        </w:r>
      </w:hyperlink>
    </w:p>
    <w:p w14:paraId="48213CA0" w14:textId="4B1BA0A3" w:rsidR="00E76568" w:rsidRPr="003A3DB0" w:rsidRDefault="007C1F16" w:rsidP="007C1F16">
      <w:pPr>
        <w:rPr>
          <w:rFonts w:ascii="Arial" w:hAnsi="Arial" w:cs="Arial"/>
          <w:bCs/>
          <w:color w:val="808080" w:themeColor="background1" w:themeShade="80"/>
          <w:sz w:val="15"/>
          <w:szCs w:val="14"/>
          <w:lang w:val="it-IT"/>
        </w:rPr>
      </w:pPr>
      <w:r w:rsidRPr="003A3DB0">
        <w:rPr>
          <w:rFonts w:ascii="Arial" w:hAnsi="Arial" w:cs="Arial"/>
          <w:bCs/>
          <w:color w:val="808080" w:themeColor="background1" w:themeShade="80"/>
          <w:sz w:val="15"/>
          <w:szCs w:val="14"/>
          <w:lang w:val="it-IT"/>
        </w:rPr>
        <w:t xml:space="preserve">USA: </w:t>
      </w:r>
      <w:proofErr w:type="spellStart"/>
      <w:r w:rsidRPr="003A3DB0">
        <w:rPr>
          <w:rFonts w:ascii="Arial" w:hAnsi="Arial" w:cs="Arial"/>
          <w:bCs/>
          <w:color w:val="808080" w:themeColor="background1" w:themeShade="80"/>
          <w:sz w:val="15"/>
          <w:szCs w:val="14"/>
          <w:lang w:val="it-IT"/>
        </w:rPr>
        <w:t>Staci</w:t>
      </w:r>
      <w:proofErr w:type="spellEnd"/>
      <w:r w:rsidRPr="003A3DB0">
        <w:rPr>
          <w:rFonts w:ascii="Arial" w:hAnsi="Arial" w:cs="Arial"/>
          <w:bCs/>
          <w:color w:val="808080" w:themeColor="background1" w:themeShade="80"/>
          <w:sz w:val="15"/>
          <w:szCs w:val="14"/>
          <w:lang w:val="it-IT"/>
        </w:rPr>
        <w:t xml:space="preserve"> Fitzgerald, +1 925-245-8610</w:t>
      </w:r>
    </w:p>
    <w:p w14:paraId="60158845" w14:textId="77777777" w:rsidR="0058230D" w:rsidRPr="003A3DB0" w:rsidRDefault="0058230D" w:rsidP="0058230D">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Europe: Stuart Proctor, +31 10 458 50 77</w:t>
      </w:r>
    </w:p>
    <w:p w14:paraId="782E2E65" w14:textId="77777777" w:rsidR="0058230D" w:rsidRPr="00391FF2" w:rsidRDefault="0058230D" w:rsidP="007C1F16">
      <w:pPr>
        <w:rPr>
          <w:rFonts w:ascii="Arial" w:hAnsi="Arial" w:cs="Arial"/>
          <w:bCs/>
          <w:color w:val="808080" w:themeColor="background1" w:themeShade="80"/>
          <w:sz w:val="14"/>
          <w:szCs w:val="14"/>
          <w:lang w:val="it-IT"/>
        </w:rPr>
      </w:pPr>
    </w:p>
    <w:sectPr w:rsidR="0058230D" w:rsidRPr="00391FF2" w:rsidSect="0058230D">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2A7FC" w14:textId="77777777" w:rsidR="00E21116" w:rsidRDefault="00E21116">
      <w:r>
        <w:separator/>
      </w:r>
    </w:p>
  </w:endnote>
  <w:endnote w:type="continuationSeparator" w:id="0">
    <w:p w14:paraId="28D627B1" w14:textId="77777777" w:rsidR="00E21116" w:rsidRDefault="00E21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9AE51" w14:textId="77777777" w:rsidR="00E21116" w:rsidRDefault="00E21116">
      <w:r>
        <w:separator/>
      </w:r>
    </w:p>
  </w:footnote>
  <w:footnote w:type="continuationSeparator" w:id="0">
    <w:p w14:paraId="60527EEA" w14:textId="77777777" w:rsidR="00E21116" w:rsidRDefault="00E211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53852"/>
    <w:rsid w:val="00073328"/>
    <w:rsid w:val="000872FF"/>
    <w:rsid w:val="0009234C"/>
    <w:rsid w:val="000A6DD5"/>
    <w:rsid w:val="000B5413"/>
    <w:rsid w:val="000C3C4C"/>
    <w:rsid w:val="000C6429"/>
    <w:rsid w:val="000D117E"/>
    <w:rsid w:val="00105D3C"/>
    <w:rsid w:val="00123665"/>
    <w:rsid w:val="0015719D"/>
    <w:rsid w:val="00163F32"/>
    <w:rsid w:val="00177523"/>
    <w:rsid w:val="001855FB"/>
    <w:rsid w:val="001929E7"/>
    <w:rsid w:val="001931EF"/>
    <w:rsid w:val="001A276A"/>
    <w:rsid w:val="001A5950"/>
    <w:rsid w:val="001B6BA0"/>
    <w:rsid w:val="001D47AE"/>
    <w:rsid w:val="001E495F"/>
    <w:rsid w:val="001F02F7"/>
    <w:rsid w:val="001F7CAE"/>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3DB0"/>
    <w:rsid w:val="003A6C06"/>
    <w:rsid w:val="003A7243"/>
    <w:rsid w:val="003B1941"/>
    <w:rsid w:val="003B49D6"/>
    <w:rsid w:val="003C6648"/>
    <w:rsid w:val="003F134C"/>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4377"/>
    <w:rsid w:val="005A23A0"/>
    <w:rsid w:val="005A4B01"/>
    <w:rsid w:val="005C44F8"/>
    <w:rsid w:val="005C48E8"/>
    <w:rsid w:val="005C5D81"/>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4D92"/>
    <w:rsid w:val="006456AE"/>
    <w:rsid w:val="00653C74"/>
    <w:rsid w:val="006829E3"/>
    <w:rsid w:val="0069002A"/>
    <w:rsid w:val="006926B3"/>
    <w:rsid w:val="006B2A9A"/>
    <w:rsid w:val="006E05C2"/>
    <w:rsid w:val="00701554"/>
    <w:rsid w:val="0071541C"/>
    <w:rsid w:val="007530F6"/>
    <w:rsid w:val="00756005"/>
    <w:rsid w:val="007605FA"/>
    <w:rsid w:val="00765F8C"/>
    <w:rsid w:val="007679DE"/>
    <w:rsid w:val="00773A4C"/>
    <w:rsid w:val="0078639E"/>
    <w:rsid w:val="007B3233"/>
    <w:rsid w:val="007C1F16"/>
    <w:rsid w:val="007C481B"/>
    <w:rsid w:val="007D26FD"/>
    <w:rsid w:val="007D51D2"/>
    <w:rsid w:val="00810DE0"/>
    <w:rsid w:val="00813405"/>
    <w:rsid w:val="008141F4"/>
    <w:rsid w:val="008205DE"/>
    <w:rsid w:val="00832E9A"/>
    <w:rsid w:val="00846CEF"/>
    <w:rsid w:val="00853C9A"/>
    <w:rsid w:val="00861443"/>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434F4"/>
    <w:rsid w:val="009558FC"/>
    <w:rsid w:val="00956EF7"/>
    <w:rsid w:val="009666D5"/>
    <w:rsid w:val="00975493"/>
    <w:rsid w:val="009964DE"/>
    <w:rsid w:val="009A0004"/>
    <w:rsid w:val="009E2979"/>
    <w:rsid w:val="009F071C"/>
    <w:rsid w:val="009F4FB0"/>
    <w:rsid w:val="00A06D66"/>
    <w:rsid w:val="00A30213"/>
    <w:rsid w:val="00A324A3"/>
    <w:rsid w:val="00A41F3F"/>
    <w:rsid w:val="00A45F34"/>
    <w:rsid w:val="00A47E24"/>
    <w:rsid w:val="00A57BD4"/>
    <w:rsid w:val="00A60195"/>
    <w:rsid w:val="00A74E93"/>
    <w:rsid w:val="00A86ADE"/>
    <w:rsid w:val="00A9365C"/>
    <w:rsid w:val="00A976A5"/>
    <w:rsid w:val="00AA2A43"/>
    <w:rsid w:val="00AC09BA"/>
    <w:rsid w:val="00AE0D23"/>
    <w:rsid w:val="00AE6481"/>
    <w:rsid w:val="00B267B0"/>
    <w:rsid w:val="00B35AF9"/>
    <w:rsid w:val="00B402B7"/>
    <w:rsid w:val="00B4058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D6AAB"/>
    <w:rsid w:val="00CE188F"/>
    <w:rsid w:val="00CE7749"/>
    <w:rsid w:val="00CE7843"/>
    <w:rsid w:val="00CF403B"/>
    <w:rsid w:val="00CF7FC5"/>
    <w:rsid w:val="00D24B4F"/>
    <w:rsid w:val="00D47414"/>
    <w:rsid w:val="00D55832"/>
    <w:rsid w:val="00D608E4"/>
    <w:rsid w:val="00D6369D"/>
    <w:rsid w:val="00D647FC"/>
    <w:rsid w:val="00D672DA"/>
    <w:rsid w:val="00D6784A"/>
    <w:rsid w:val="00D70AF0"/>
    <w:rsid w:val="00D70EE2"/>
    <w:rsid w:val="00D91CF0"/>
    <w:rsid w:val="00D979CB"/>
    <w:rsid w:val="00DC59E3"/>
    <w:rsid w:val="00DC60A0"/>
    <w:rsid w:val="00E07F73"/>
    <w:rsid w:val="00E16158"/>
    <w:rsid w:val="00E21116"/>
    <w:rsid w:val="00E3215D"/>
    <w:rsid w:val="00E32B47"/>
    <w:rsid w:val="00E47E09"/>
    <w:rsid w:val="00E76568"/>
    <w:rsid w:val="00EB1000"/>
    <w:rsid w:val="00ED70D3"/>
    <w:rsid w:val="00EE33D2"/>
    <w:rsid w:val="00F0754B"/>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gnss-and-network-solutions/integrated-gnss-receivers/mr-2-modular-gnss-receiver"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topconpositioning.com/" TargetMode="External"/><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29BA4-1FC6-2E46-BEA3-8A33E3D9F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461</Words>
  <Characters>2629</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3084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9</cp:revision>
  <cp:lastPrinted>2015-08-13T12:52:00Z</cp:lastPrinted>
  <dcterms:created xsi:type="dcterms:W3CDTF">2017-02-03T19:26:00Z</dcterms:created>
  <dcterms:modified xsi:type="dcterms:W3CDTF">2017-02-08T15:00:00Z</dcterms:modified>
</cp:coreProperties>
</file>