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E71780" w14:textId="77777777" w:rsidR="002F1104" w:rsidRDefault="00043C9C" w:rsidP="00043C9C">
      <w:pPr>
        <w:jc w:val="center"/>
        <w:rPr>
          <w:rFonts w:ascii="Arial" w:hAnsi="Arial" w:cs="Arial"/>
          <w:b/>
          <w:color w:val="007AC2"/>
          <w:sz w:val="32"/>
        </w:rPr>
      </w:pPr>
      <w:r>
        <w:rPr>
          <w:rFonts w:ascii="Arial" w:hAnsi="Arial" w:cs="Arial"/>
          <w:b/>
          <w:color w:val="007AC2"/>
          <w:sz w:val="32"/>
        </w:rPr>
        <w:t xml:space="preserve"> </w:t>
      </w:r>
    </w:p>
    <w:p w14:paraId="2A7D5ED5" w14:textId="187D4778" w:rsidR="00064FD4" w:rsidRDefault="00043C9C" w:rsidP="00043C9C">
      <w:pPr>
        <w:jc w:val="center"/>
        <w:rPr>
          <w:rFonts w:ascii="Arial" w:hAnsi="Arial" w:cs="Arial"/>
          <w:b/>
          <w:color w:val="007AC2"/>
          <w:sz w:val="32"/>
        </w:rPr>
      </w:pPr>
      <w:r>
        <w:rPr>
          <w:rFonts w:ascii="Arial" w:hAnsi="Arial" w:cs="Arial"/>
          <w:b/>
          <w:color w:val="007AC2"/>
          <w:sz w:val="32"/>
        </w:rPr>
        <w:t xml:space="preserve"> </w:t>
      </w:r>
      <w:r w:rsidR="002F1104">
        <w:rPr>
          <w:rFonts w:ascii="Arial" w:hAnsi="Arial" w:cs="Arial"/>
          <w:b/>
          <w:noProof/>
          <w:color w:val="007AC2"/>
          <w:sz w:val="32"/>
        </w:rPr>
        <w:drawing>
          <wp:inline distT="0" distB="0" distL="0" distR="0" wp14:anchorId="3B3E7761" wp14:editId="7336805B">
            <wp:extent cx="2711109" cy="1796019"/>
            <wp:effectExtent l="0" t="0" r="6985" b="7620"/>
            <wp:docPr id="3" name="Picture 3" descr="/Volumes/Docs/Publicity/Active/Press Kits for Web Upload/2017/Mustang_winner_GeoShack_Topcon2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7/Mustang_winner_GeoShack_Topcon2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79615" cy="1841402"/>
                    </a:xfrm>
                    <a:prstGeom prst="rect">
                      <a:avLst/>
                    </a:prstGeom>
                    <a:noFill/>
                    <a:ln>
                      <a:noFill/>
                    </a:ln>
                  </pic:spPr>
                </pic:pic>
              </a:graphicData>
            </a:graphic>
          </wp:inline>
        </w:drawing>
      </w:r>
    </w:p>
    <w:p w14:paraId="19A11997" w14:textId="77777777" w:rsidR="001226A3" w:rsidRPr="001226A3" w:rsidRDefault="001226A3" w:rsidP="0014737C">
      <w:pPr>
        <w:jc w:val="center"/>
        <w:rPr>
          <w:rFonts w:ascii="Arial" w:hAnsi="Arial" w:cs="Arial"/>
          <w:b/>
          <w:color w:val="007AC2"/>
          <w:sz w:val="13"/>
        </w:rPr>
      </w:pPr>
    </w:p>
    <w:p w14:paraId="6F395F0E" w14:textId="2B086400" w:rsidR="0014737C" w:rsidRPr="000D3E7E" w:rsidRDefault="00684549" w:rsidP="0014737C">
      <w:pPr>
        <w:jc w:val="center"/>
        <w:rPr>
          <w:rFonts w:ascii="Arial" w:hAnsi="Arial" w:cs="Arial"/>
          <w:b/>
          <w:color w:val="007AC2"/>
          <w:sz w:val="32"/>
        </w:rPr>
      </w:pPr>
      <w:r w:rsidRPr="000D3E7E">
        <w:rPr>
          <w:rFonts w:ascii="Arial" w:hAnsi="Arial" w:cs="Arial"/>
          <w:b/>
          <w:color w:val="007AC2"/>
          <w:sz w:val="32"/>
        </w:rPr>
        <w:t xml:space="preserve">Topcon announces Mustang prize delivered to </w:t>
      </w:r>
      <w:r w:rsidR="00043C9C" w:rsidRPr="000D3E7E">
        <w:rPr>
          <w:rFonts w:ascii="Arial" w:hAnsi="Arial" w:cs="Arial"/>
          <w:b/>
          <w:color w:val="007AC2"/>
          <w:sz w:val="32"/>
        </w:rPr>
        <w:t xml:space="preserve"> </w:t>
      </w:r>
      <w:r w:rsidRPr="000D3E7E">
        <w:rPr>
          <w:rFonts w:ascii="Arial" w:hAnsi="Arial" w:cs="Arial"/>
          <w:b/>
          <w:color w:val="007AC2"/>
          <w:sz w:val="32"/>
        </w:rPr>
        <w:br/>
        <w:t>Elite Survey Suite contest winner</w:t>
      </w:r>
    </w:p>
    <w:p w14:paraId="53C0E142" w14:textId="31E16BCA" w:rsidR="007C1F16" w:rsidRPr="000D3E7E" w:rsidRDefault="007C1F16" w:rsidP="007C1F16">
      <w:pPr>
        <w:jc w:val="center"/>
        <w:rPr>
          <w:rFonts w:ascii="Arial" w:hAnsi="Arial" w:cs="Arial"/>
          <w:b/>
          <w:color w:val="007AC2"/>
          <w:sz w:val="11"/>
        </w:rPr>
      </w:pPr>
    </w:p>
    <w:p w14:paraId="4CE9CC44" w14:textId="6CBC3896" w:rsidR="00064FD4" w:rsidRPr="000D3E7E" w:rsidRDefault="00064FD4" w:rsidP="00064FD4">
      <w:pPr>
        <w:rPr>
          <w:rFonts w:ascii="Arial" w:hAnsi="Arial" w:cs="Arial"/>
          <w:sz w:val="21"/>
          <w:szCs w:val="22"/>
        </w:rPr>
      </w:pPr>
      <w:r w:rsidRPr="000D3E7E">
        <w:rPr>
          <w:rFonts w:ascii="Arial" w:hAnsi="Arial" w:cs="Arial"/>
          <w:i/>
          <w:sz w:val="21"/>
          <w:szCs w:val="22"/>
        </w:rPr>
        <w:t>L</w:t>
      </w:r>
      <w:r w:rsidR="00F45A72">
        <w:rPr>
          <w:rFonts w:ascii="Arial" w:hAnsi="Arial" w:cs="Arial"/>
          <w:i/>
          <w:sz w:val="21"/>
          <w:szCs w:val="22"/>
        </w:rPr>
        <w:t>IVERMORE, Calif., USA – April 18</w:t>
      </w:r>
      <w:r w:rsidRPr="000D3E7E">
        <w:rPr>
          <w:rFonts w:ascii="Arial" w:hAnsi="Arial" w:cs="Arial"/>
          <w:i/>
          <w:sz w:val="21"/>
          <w:szCs w:val="22"/>
        </w:rPr>
        <w:t>, 2017</w:t>
      </w:r>
      <w:r w:rsidR="0014737C" w:rsidRPr="000D3E7E">
        <w:rPr>
          <w:rFonts w:ascii="Arial" w:hAnsi="Arial" w:cs="Arial"/>
          <w:i/>
          <w:sz w:val="21"/>
          <w:szCs w:val="22"/>
        </w:rPr>
        <w:t xml:space="preserve"> </w:t>
      </w:r>
      <w:r w:rsidR="0014737C" w:rsidRPr="000D3E7E">
        <w:rPr>
          <w:rFonts w:ascii="Arial" w:hAnsi="Arial" w:cs="Arial"/>
          <w:i/>
          <w:sz w:val="20"/>
          <w:szCs w:val="22"/>
        </w:rPr>
        <w:t>–</w:t>
      </w:r>
      <w:r w:rsidR="007D1903" w:rsidRPr="000D3E7E">
        <w:rPr>
          <w:rFonts w:ascii="Arial" w:hAnsi="Arial" w:cs="Arial"/>
          <w:i/>
          <w:sz w:val="20"/>
          <w:szCs w:val="22"/>
        </w:rPr>
        <w:t xml:space="preserve"> </w:t>
      </w:r>
      <w:r w:rsidRPr="000D3E7E">
        <w:rPr>
          <w:rFonts w:ascii="Arial" w:hAnsi="Arial" w:cs="Arial"/>
          <w:sz w:val="21"/>
          <w:szCs w:val="22"/>
        </w:rPr>
        <w:t xml:space="preserve">Topcon Positioning Group announces its Elite Survey Suite contest winner has accepted the new 2017 Ford Mustang GT Fastback grand prize. The Mustang was delivered to Rosen </w:t>
      </w:r>
      <w:proofErr w:type="spellStart"/>
      <w:r w:rsidRPr="000D3E7E">
        <w:rPr>
          <w:rFonts w:ascii="Arial" w:hAnsi="Arial" w:cs="Arial"/>
          <w:sz w:val="21"/>
          <w:szCs w:val="22"/>
        </w:rPr>
        <w:t>Penkov</w:t>
      </w:r>
      <w:proofErr w:type="spellEnd"/>
      <w:r w:rsidRPr="000D3E7E">
        <w:rPr>
          <w:rFonts w:ascii="Arial" w:hAnsi="Arial" w:cs="Arial"/>
          <w:sz w:val="21"/>
          <w:szCs w:val="22"/>
        </w:rPr>
        <w:t xml:space="preserve"> of R.V. Anderson Associates Limited at the </w:t>
      </w:r>
      <w:proofErr w:type="spellStart"/>
      <w:r w:rsidRPr="000D3E7E">
        <w:rPr>
          <w:rFonts w:ascii="Arial" w:hAnsi="Arial" w:cs="Arial"/>
          <w:sz w:val="21"/>
          <w:szCs w:val="22"/>
        </w:rPr>
        <w:t>GeoShack</w:t>
      </w:r>
      <w:proofErr w:type="spellEnd"/>
      <w:r w:rsidRPr="000D3E7E">
        <w:rPr>
          <w:rFonts w:ascii="Arial" w:hAnsi="Arial" w:cs="Arial"/>
          <w:sz w:val="21"/>
          <w:szCs w:val="22"/>
        </w:rPr>
        <w:t xml:space="preserve"> Concord, Ontario office.</w:t>
      </w:r>
    </w:p>
    <w:p w14:paraId="404E2831" w14:textId="77777777" w:rsidR="00064FD4" w:rsidRPr="000D3E7E" w:rsidRDefault="00064FD4" w:rsidP="00064FD4">
      <w:pPr>
        <w:rPr>
          <w:rFonts w:ascii="Arial" w:hAnsi="Arial" w:cs="Arial"/>
          <w:sz w:val="21"/>
          <w:szCs w:val="22"/>
        </w:rPr>
      </w:pPr>
    </w:p>
    <w:p w14:paraId="1168B153" w14:textId="77777777" w:rsidR="00064FD4" w:rsidRPr="000D3E7E" w:rsidRDefault="00064FD4" w:rsidP="00064FD4">
      <w:pPr>
        <w:rPr>
          <w:rFonts w:ascii="Arial" w:hAnsi="Arial" w:cs="Arial"/>
          <w:sz w:val="21"/>
          <w:szCs w:val="22"/>
        </w:rPr>
      </w:pPr>
      <w:r w:rsidRPr="000D3E7E">
        <w:rPr>
          <w:rFonts w:ascii="Arial" w:hAnsi="Arial" w:cs="Arial"/>
          <w:sz w:val="21"/>
          <w:szCs w:val="22"/>
        </w:rPr>
        <w:t xml:space="preserve">Participants in the U.S. and Canada who entered the contest demoed the </w:t>
      </w:r>
      <w:hyperlink r:id="rId9" w:anchor="panel-solution-45776" w:history="1">
        <w:r w:rsidRPr="000D3E7E">
          <w:rPr>
            <w:rStyle w:val="Hyperlink"/>
            <w:rFonts w:ascii="Arial" w:hAnsi="Arial" w:cs="Arial"/>
            <w:sz w:val="21"/>
            <w:szCs w:val="22"/>
          </w:rPr>
          <w:t>Topcon Elite Survey Suite</w:t>
        </w:r>
      </w:hyperlink>
      <w:r w:rsidRPr="000D3E7E">
        <w:rPr>
          <w:rFonts w:ascii="Arial" w:hAnsi="Arial" w:cs="Arial"/>
          <w:sz w:val="21"/>
          <w:szCs w:val="22"/>
        </w:rPr>
        <w:t xml:space="preserve"> for a chance to win the Mustang in a drawing.</w:t>
      </w:r>
    </w:p>
    <w:p w14:paraId="7867889A" w14:textId="77777777" w:rsidR="00064FD4" w:rsidRPr="000D3E7E" w:rsidRDefault="00064FD4" w:rsidP="00064FD4">
      <w:pPr>
        <w:rPr>
          <w:rFonts w:ascii="Arial" w:hAnsi="Arial" w:cs="Arial"/>
          <w:sz w:val="21"/>
          <w:szCs w:val="22"/>
        </w:rPr>
      </w:pPr>
    </w:p>
    <w:p w14:paraId="36F078C7" w14:textId="77777777" w:rsidR="00064FD4" w:rsidRPr="000D3E7E" w:rsidRDefault="00064FD4" w:rsidP="00064FD4">
      <w:pPr>
        <w:rPr>
          <w:rFonts w:ascii="Arial" w:hAnsi="Arial" w:cs="Arial"/>
          <w:sz w:val="21"/>
          <w:szCs w:val="22"/>
        </w:rPr>
      </w:pPr>
      <w:r w:rsidRPr="000D3E7E">
        <w:rPr>
          <w:rFonts w:ascii="Arial" w:hAnsi="Arial" w:cs="Arial"/>
          <w:sz w:val="21"/>
          <w:szCs w:val="22"/>
        </w:rPr>
        <w:t xml:space="preserve">“Congratulations to Rosen,” said Scott </w:t>
      </w:r>
      <w:proofErr w:type="spellStart"/>
      <w:r w:rsidRPr="000D3E7E">
        <w:rPr>
          <w:rFonts w:ascii="Arial" w:hAnsi="Arial" w:cs="Arial"/>
          <w:sz w:val="21"/>
          <w:szCs w:val="22"/>
        </w:rPr>
        <w:t>Langbein</w:t>
      </w:r>
      <w:proofErr w:type="spellEnd"/>
      <w:r w:rsidRPr="000D3E7E">
        <w:rPr>
          <w:rFonts w:ascii="Arial" w:hAnsi="Arial" w:cs="Arial"/>
          <w:sz w:val="21"/>
          <w:szCs w:val="22"/>
        </w:rPr>
        <w:t xml:space="preserve">, Topcon director of marketing. “The drawing was a fun way to highlight advantages the Elite Survey Suite solutions offer any industry professional with speed, accuracy and efficiency. The suite includes the new GT series of robotic total stations, </w:t>
      </w:r>
      <w:proofErr w:type="spellStart"/>
      <w:r w:rsidRPr="000D3E7E">
        <w:rPr>
          <w:rFonts w:ascii="Arial" w:hAnsi="Arial" w:cs="Arial"/>
          <w:sz w:val="21"/>
          <w:szCs w:val="22"/>
        </w:rPr>
        <w:t>HiPer</w:t>
      </w:r>
      <w:proofErr w:type="spellEnd"/>
      <w:r w:rsidRPr="000D3E7E">
        <w:rPr>
          <w:rFonts w:ascii="Arial" w:hAnsi="Arial" w:cs="Arial"/>
          <w:sz w:val="21"/>
          <w:szCs w:val="22"/>
        </w:rPr>
        <w:t xml:space="preserve"> HR hybrid GNSS receiver, FC-5000 field computer and MAGNET® 4.0 software system — providing Topcon flagship geo-positioning products and technology in one system.”</w:t>
      </w:r>
    </w:p>
    <w:p w14:paraId="42563572" w14:textId="77777777" w:rsidR="00064FD4" w:rsidRPr="000D3E7E" w:rsidRDefault="00064FD4" w:rsidP="00064FD4">
      <w:pPr>
        <w:rPr>
          <w:rFonts w:ascii="Arial" w:hAnsi="Arial" w:cs="Arial"/>
          <w:sz w:val="21"/>
          <w:szCs w:val="22"/>
        </w:rPr>
      </w:pPr>
    </w:p>
    <w:p w14:paraId="004D3760" w14:textId="747E9E42" w:rsidR="00064FD4" w:rsidRPr="000D3E7E" w:rsidRDefault="00064FD4" w:rsidP="00064FD4">
      <w:pPr>
        <w:rPr>
          <w:rFonts w:ascii="Arial" w:hAnsi="Arial" w:cs="Arial"/>
          <w:sz w:val="21"/>
          <w:szCs w:val="22"/>
        </w:rPr>
      </w:pPr>
      <w:r w:rsidRPr="000D3E7E">
        <w:rPr>
          <w:rFonts w:ascii="Arial" w:hAnsi="Arial" w:cs="Arial"/>
          <w:sz w:val="21"/>
          <w:szCs w:val="22"/>
        </w:rPr>
        <w:t xml:space="preserve">Adam Tyler, </w:t>
      </w:r>
      <w:proofErr w:type="spellStart"/>
      <w:r w:rsidRPr="000D3E7E">
        <w:rPr>
          <w:rFonts w:ascii="Arial" w:hAnsi="Arial" w:cs="Arial"/>
          <w:sz w:val="21"/>
          <w:szCs w:val="22"/>
        </w:rPr>
        <w:t>GeoShack</w:t>
      </w:r>
      <w:proofErr w:type="spellEnd"/>
      <w:r w:rsidRPr="000D3E7E">
        <w:rPr>
          <w:rFonts w:ascii="Arial" w:hAnsi="Arial" w:cs="Arial"/>
          <w:sz w:val="21"/>
          <w:szCs w:val="22"/>
        </w:rPr>
        <w:t xml:space="preserve"> survey sales for Ontario Province, said, “I work with Rosen and others to improve field data collection and inspection routines. It is a privileg</w:t>
      </w:r>
      <w:r w:rsidR="001E7473">
        <w:rPr>
          <w:rFonts w:ascii="Arial" w:hAnsi="Arial" w:cs="Arial"/>
          <w:sz w:val="21"/>
          <w:szCs w:val="22"/>
        </w:rPr>
        <w:t xml:space="preserve">e to work with R.V. Anderson </w:t>
      </w:r>
      <w:r w:rsidRPr="000D3E7E">
        <w:rPr>
          <w:rFonts w:ascii="Arial" w:hAnsi="Arial" w:cs="Arial"/>
          <w:sz w:val="21"/>
          <w:szCs w:val="22"/>
        </w:rPr>
        <w:t>Associates Limited and I am truly happy for Rosen and his family! Congratulations!”</w:t>
      </w:r>
    </w:p>
    <w:p w14:paraId="2D521300" w14:textId="77777777" w:rsidR="00064FD4" w:rsidRPr="000D3E7E" w:rsidRDefault="00064FD4" w:rsidP="00064FD4">
      <w:pPr>
        <w:rPr>
          <w:rFonts w:ascii="Arial" w:hAnsi="Arial" w:cs="Arial"/>
          <w:sz w:val="21"/>
          <w:szCs w:val="22"/>
        </w:rPr>
      </w:pPr>
    </w:p>
    <w:p w14:paraId="40AFB886" w14:textId="77777777" w:rsidR="00064FD4" w:rsidRPr="000D3E7E" w:rsidRDefault="00064FD4" w:rsidP="00064FD4">
      <w:pPr>
        <w:rPr>
          <w:rFonts w:ascii="Arial" w:hAnsi="Arial" w:cs="Arial"/>
          <w:sz w:val="21"/>
          <w:szCs w:val="22"/>
        </w:rPr>
      </w:pPr>
      <w:r w:rsidRPr="000D3E7E">
        <w:rPr>
          <w:rFonts w:ascii="Arial" w:hAnsi="Arial" w:cs="Arial"/>
          <w:sz w:val="21"/>
          <w:szCs w:val="22"/>
        </w:rPr>
        <w:t xml:space="preserve">The contest began in June of 2016 with the results announced in late December. Additional prizes included five 65-inch flat screen televisions. </w:t>
      </w:r>
    </w:p>
    <w:p w14:paraId="263AADFD" w14:textId="77777777" w:rsidR="00064FD4" w:rsidRPr="000D3E7E" w:rsidRDefault="00064FD4" w:rsidP="00064FD4">
      <w:pPr>
        <w:rPr>
          <w:rFonts w:ascii="Arial" w:hAnsi="Arial" w:cs="Arial"/>
          <w:sz w:val="21"/>
          <w:szCs w:val="22"/>
        </w:rPr>
      </w:pPr>
    </w:p>
    <w:p w14:paraId="34319C4D" w14:textId="77777777" w:rsidR="00064FD4" w:rsidRPr="00AF69C7" w:rsidRDefault="00064FD4" w:rsidP="00064FD4">
      <w:pPr>
        <w:rPr>
          <w:rFonts w:ascii="Arial" w:hAnsi="Arial" w:cs="Arial"/>
          <w:bCs/>
          <w:sz w:val="22"/>
          <w:szCs w:val="22"/>
          <w:lang w:val="en-AU"/>
        </w:rPr>
      </w:pPr>
      <w:r w:rsidRPr="00AF69C7">
        <w:rPr>
          <w:rFonts w:ascii="Arial" w:hAnsi="Arial" w:cs="Arial"/>
          <w:sz w:val="22"/>
          <w:szCs w:val="22"/>
        </w:rPr>
        <w:t xml:space="preserve">For more information, visit </w:t>
      </w:r>
      <w:hyperlink r:id="rId10" w:history="1">
        <w:r w:rsidRPr="00AF69C7">
          <w:rPr>
            <w:rStyle w:val="Hyperlink"/>
            <w:rFonts w:ascii="Arial" w:hAnsi="Arial" w:cs="Arial"/>
            <w:sz w:val="22"/>
            <w:szCs w:val="22"/>
          </w:rPr>
          <w:t>topconpositioning.com</w:t>
        </w:r>
      </w:hyperlink>
      <w:r w:rsidRPr="00AF69C7">
        <w:rPr>
          <w:rFonts w:ascii="Arial" w:hAnsi="Arial" w:cs="Arial"/>
          <w:sz w:val="22"/>
          <w:szCs w:val="22"/>
        </w:rPr>
        <w:t>.</w:t>
      </w:r>
    </w:p>
    <w:p w14:paraId="26E80CDA" w14:textId="5CFF659B" w:rsidR="00EE6A34" w:rsidRPr="00935C7E" w:rsidRDefault="00EE6A34" w:rsidP="00064FD4">
      <w:pPr>
        <w:rPr>
          <w:rFonts w:ascii="Arial" w:hAnsi="Arial" w:cs="Arial"/>
          <w:bCs/>
          <w:sz w:val="18"/>
          <w:szCs w:val="22"/>
          <w:lang w:val="en-AU"/>
        </w:rPr>
      </w:pPr>
    </w:p>
    <w:p w14:paraId="76B720C1" w14:textId="7FED8882" w:rsidR="00EE7C99" w:rsidRPr="000D3E7E" w:rsidRDefault="007C1F16" w:rsidP="00EE7C99">
      <w:pPr>
        <w:rPr>
          <w:rFonts w:ascii="Arial" w:hAnsi="Arial" w:cs="Arial"/>
          <w:color w:val="808080" w:themeColor="background1" w:themeShade="80"/>
          <w:sz w:val="13"/>
          <w:szCs w:val="16"/>
        </w:rPr>
      </w:pPr>
      <w:r w:rsidRPr="000D3E7E">
        <w:rPr>
          <w:rFonts w:ascii="Arial" w:hAnsi="Arial" w:cs="Arial"/>
          <w:b/>
          <w:color w:val="808080" w:themeColor="background1" w:themeShade="80"/>
          <w:sz w:val="13"/>
          <w:szCs w:val="16"/>
        </w:rPr>
        <w:t xml:space="preserve">About Topcon </w:t>
      </w:r>
      <w:r w:rsidR="003A3DB0" w:rsidRPr="000D3E7E">
        <w:rPr>
          <w:rFonts w:ascii="Arial" w:hAnsi="Arial" w:cs="Arial"/>
          <w:b/>
          <w:color w:val="808080" w:themeColor="background1" w:themeShade="80"/>
          <w:sz w:val="13"/>
          <w:szCs w:val="16"/>
        </w:rPr>
        <w:t>Positioning</w:t>
      </w:r>
      <w:r w:rsidRPr="000D3E7E">
        <w:rPr>
          <w:rFonts w:ascii="Arial" w:hAnsi="Arial" w:cs="Arial"/>
          <w:b/>
          <w:color w:val="808080" w:themeColor="background1" w:themeShade="80"/>
          <w:sz w:val="13"/>
          <w:szCs w:val="16"/>
        </w:rPr>
        <w:t xml:space="preserve"> Group </w:t>
      </w:r>
      <w:r w:rsidRPr="000D3E7E">
        <w:rPr>
          <w:rFonts w:ascii="Arial" w:hAnsi="Arial" w:cs="Arial"/>
          <w:b/>
          <w:color w:val="808080" w:themeColor="background1" w:themeShade="80"/>
          <w:sz w:val="13"/>
          <w:szCs w:val="16"/>
        </w:rPr>
        <w:br/>
      </w:r>
      <w:r w:rsidR="00064FD4" w:rsidRPr="000D3E7E">
        <w:rPr>
          <w:rFonts w:ascii="Arial" w:hAnsi="Arial" w:cs="Arial"/>
          <w:color w:val="808080" w:themeColor="background1" w:themeShade="80"/>
          <w:sz w:val="13"/>
          <w:szCs w:val="16"/>
        </w:rPr>
        <w:t>Topcon Positioning Group is headquartered in Livermore, California, USA (</w:t>
      </w:r>
      <w:hyperlink r:id="rId11" w:history="1">
        <w:r w:rsidR="00064FD4" w:rsidRPr="000D3E7E">
          <w:rPr>
            <w:rStyle w:val="Hyperlink"/>
            <w:rFonts w:ascii="Arial" w:hAnsi="Arial" w:cs="Arial"/>
            <w:sz w:val="13"/>
            <w:szCs w:val="16"/>
          </w:rPr>
          <w:t>topconpositioning.com</w:t>
        </w:r>
      </w:hyperlink>
      <w:r w:rsidR="00064FD4" w:rsidRPr="000D3E7E">
        <w:rPr>
          <w:rFonts w:ascii="Arial" w:hAnsi="Arial" w:cs="Arial"/>
          <w:color w:val="808080" w:themeColor="background1" w:themeShade="80"/>
          <w:sz w:val="13"/>
          <w:szCs w:val="16"/>
        </w:rPr>
        <w:t xml:space="preserve">). Its European head office is in </w:t>
      </w:r>
      <w:proofErr w:type="spellStart"/>
      <w:r w:rsidR="00064FD4" w:rsidRPr="000D3E7E">
        <w:rPr>
          <w:rFonts w:ascii="Arial" w:hAnsi="Arial" w:cs="Arial"/>
          <w:color w:val="808080" w:themeColor="background1" w:themeShade="80"/>
          <w:sz w:val="13"/>
          <w:szCs w:val="16"/>
        </w:rPr>
        <w:t>Capelle</w:t>
      </w:r>
      <w:proofErr w:type="spellEnd"/>
      <w:r w:rsidR="00064FD4" w:rsidRPr="000D3E7E">
        <w:rPr>
          <w:rFonts w:ascii="Arial" w:hAnsi="Arial" w:cs="Arial"/>
          <w:color w:val="808080" w:themeColor="background1" w:themeShade="80"/>
          <w:sz w:val="13"/>
          <w:szCs w:val="16"/>
        </w:rPr>
        <w:t xml:space="preserve"> </w:t>
      </w:r>
      <w:proofErr w:type="spellStart"/>
      <w:r w:rsidR="00064FD4" w:rsidRPr="000D3E7E">
        <w:rPr>
          <w:rFonts w:ascii="Arial" w:hAnsi="Arial" w:cs="Arial"/>
          <w:color w:val="808080" w:themeColor="background1" w:themeShade="80"/>
          <w:sz w:val="13"/>
          <w:szCs w:val="16"/>
        </w:rPr>
        <w:t>a/d</w:t>
      </w:r>
      <w:proofErr w:type="spellEnd"/>
      <w:r w:rsidR="00064FD4" w:rsidRPr="000D3E7E">
        <w:rPr>
          <w:rFonts w:ascii="Arial" w:hAnsi="Arial" w:cs="Arial"/>
          <w:color w:val="808080" w:themeColor="background1" w:themeShade="80"/>
          <w:sz w:val="13"/>
          <w:szCs w:val="16"/>
        </w:rPr>
        <w:t xml:space="preserve"> </w:t>
      </w:r>
      <w:proofErr w:type="spellStart"/>
      <w:r w:rsidR="00064FD4" w:rsidRPr="000D3E7E">
        <w:rPr>
          <w:rFonts w:ascii="Arial" w:hAnsi="Arial" w:cs="Arial"/>
          <w:color w:val="808080" w:themeColor="background1" w:themeShade="80"/>
          <w:sz w:val="13"/>
          <w:szCs w:val="16"/>
        </w:rPr>
        <w:t>IJssel</w:t>
      </w:r>
      <w:proofErr w:type="spellEnd"/>
      <w:r w:rsidR="00064FD4" w:rsidRPr="000D3E7E">
        <w:rPr>
          <w:rFonts w:ascii="Arial" w:hAnsi="Arial" w:cs="Arial"/>
          <w:color w:val="808080" w:themeColor="background1" w:themeShade="80"/>
          <w:sz w:val="13"/>
          <w:szCs w:val="16"/>
        </w:rPr>
        <w:t>, the Netherlands (</w:t>
      </w:r>
      <w:hyperlink r:id="rId12" w:history="1">
        <w:r w:rsidR="00064FD4" w:rsidRPr="000D3E7E">
          <w:rPr>
            <w:rStyle w:val="Hyperlink"/>
            <w:rFonts w:ascii="Arial" w:hAnsi="Arial" w:cs="Arial"/>
            <w:sz w:val="13"/>
            <w:szCs w:val="16"/>
          </w:rPr>
          <w:t>topconpositioning.eu</w:t>
        </w:r>
      </w:hyperlink>
      <w:r w:rsidR="00064FD4" w:rsidRPr="000D3E7E">
        <w:rPr>
          <w:rFonts w:ascii="Arial" w:hAnsi="Arial" w:cs="Arial"/>
          <w:color w:val="808080" w:themeColor="background1" w:themeShade="80"/>
          <w:sz w:val="13"/>
          <w:szCs w:val="16"/>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064FD4" w:rsidRPr="000D3E7E">
        <w:rPr>
          <w:rFonts w:ascii="Arial" w:hAnsi="Arial" w:cs="Arial"/>
          <w:color w:val="808080" w:themeColor="background1" w:themeShade="80"/>
          <w:sz w:val="13"/>
          <w:szCs w:val="16"/>
        </w:rPr>
        <w:t>Wachendorff</w:t>
      </w:r>
      <w:proofErr w:type="spellEnd"/>
      <w:r w:rsidR="00064FD4" w:rsidRPr="000D3E7E">
        <w:rPr>
          <w:rFonts w:ascii="Arial" w:hAnsi="Arial" w:cs="Arial"/>
          <w:color w:val="808080" w:themeColor="background1" w:themeShade="80"/>
          <w:sz w:val="13"/>
          <w:szCs w:val="16"/>
        </w:rPr>
        <w:t xml:space="preserve"> </w:t>
      </w:r>
      <w:proofErr w:type="spellStart"/>
      <w:r w:rsidR="00064FD4" w:rsidRPr="000D3E7E">
        <w:rPr>
          <w:rFonts w:ascii="Arial" w:hAnsi="Arial" w:cs="Arial"/>
          <w:color w:val="808080" w:themeColor="background1" w:themeShade="80"/>
          <w:sz w:val="13"/>
          <w:szCs w:val="16"/>
        </w:rPr>
        <w:t>Elektronik</w:t>
      </w:r>
      <w:proofErr w:type="spellEnd"/>
      <w:r w:rsidR="00064FD4" w:rsidRPr="000D3E7E">
        <w:rPr>
          <w:rFonts w:ascii="Arial" w:hAnsi="Arial" w:cs="Arial"/>
          <w:color w:val="808080" w:themeColor="background1" w:themeShade="80"/>
          <w:sz w:val="13"/>
          <w:szCs w:val="16"/>
        </w:rPr>
        <w:t>, Digi-Star, RDS Technology, and NORAC. Topcon Corporation (</w:t>
      </w:r>
      <w:hyperlink r:id="rId13" w:history="1">
        <w:r w:rsidR="00064FD4" w:rsidRPr="000D3E7E">
          <w:rPr>
            <w:rStyle w:val="Hyperlink"/>
            <w:rFonts w:ascii="Arial" w:hAnsi="Arial" w:cs="Arial"/>
            <w:sz w:val="13"/>
            <w:szCs w:val="16"/>
          </w:rPr>
          <w:t>topcon.com</w:t>
        </w:r>
      </w:hyperlink>
      <w:r w:rsidR="00064FD4" w:rsidRPr="000D3E7E">
        <w:rPr>
          <w:rFonts w:ascii="Arial" w:hAnsi="Arial" w:cs="Arial"/>
          <w:color w:val="808080" w:themeColor="background1" w:themeShade="80"/>
          <w:sz w:val="13"/>
          <w:szCs w:val="16"/>
        </w:rPr>
        <w:t>), founded in 1932, is traded on the Tokyo Stock Exchange (7732). </w:t>
      </w:r>
    </w:p>
    <w:p w14:paraId="2B27559C" w14:textId="77777777" w:rsidR="0014737C" w:rsidRPr="000D3E7E" w:rsidRDefault="0014737C" w:rsidP="00EE7C99">
      <w:pPr>
        <w:rPr>
          <w:rFonts w:ascii="Arial" w:hAnsi="Arial" w:cs="Arial"/>
          <w:color w:val="808080" w:themeColor="background1" w:themeShade="80"/>
          <w:sz w:val="13"/>
          <w:szCs w:val="16"/>
        </w:rPr>
      </w:pPr>
    </w:p>
    <w:p w14:paraId="1F0BFBD2" w14:textId="29C858F8" w:rsidR="0014737C" w:rsidRPr="000D3E7E" w:rsidRDefault="007C1F16" w:rsidP="0014737C">
      <w:pPr>
        <w:jc w:val="center"/>
        <w:rPr>
          <w:rFonts w:ascii="Arial" w:hAnsi="Arial" w:cs="Arial"/>
          <w:color w:val="808080" w:themeColor="background1" w:themeShade="80"/>
          <w:sz w:val="13"/>
          <w:szCs w:val="16"/>
        </w:rPr>
      </w:pPr>
      <w:r w:rsidRPr="000D3E7E">
        <w:rPr>
          <w:rFonts w:ascii="Arial" w:hAnsi="Arial" w:cs="Arial"/>
          <w:color w:val="808080" w:themeColor="background1" w:themeShade="80"/>
          <w:sz w:val="13"/>
          <w:szCs w:val="16"/>
        </w:rPr>
        <w:t># # #</w:t>
      </w:r>
    </w:p>
    <w:p w14:paraId="31FEE76F" w14:textId="77777777" w:rsidR="007C1F16" w:rsidRPr="000D3E7E" w:rsidRDefault="007C1F16" w:rsidP="007C1F16">
      <w:pPr>
        <w:rPr>
          <w:rFonts w:ascii="Arial" w:hAnsi="Arial" w:cs="Arial"/>
          <w:b/>
          <w:color w:val="808080" w:themeColor="background1" w:themeShade="80"/>
          <w:sz w:val="13"/>
          <w:szCs w:val="16"/>
        </w:rPr>
      </w:pPr>
      <w:r w:rsidRPr="000D3E7E">
        <w:rPr>
          <w:rFonts w:ascii="Arial" w:hAnsi="Arial" w:cs="Arial"/>
          <w:b/>
          <w:color w:val="808080" w:themeColor="background1" w:themeShade="80"/>
          <w:sz w:val="13"/>
          <w:szCs w:val="16"/>
        </w:rPr>
        <w:t xml:space="preserve">Press Contact: </w:t>
      </w:r>
    </w:p>
    <w:p w14:paraId="3DF0B2BF" w14:textId="77777777" w:rsidR="00064FD4" w:rsidRPr="000D3E7E" w:rsidRDefault="00064FD4" w:rsidP="00064FD4">
      <w:pPr>
        <w:rPr>
          <w:rFonts w:ascii="Arial" w:hAnsi="Arial" w:cs="Arial"/>
          <w:b/>
          <w:bCs/>
          <w:color w:val="808080" w:themeColor="background1" w:themeShade="80"/>
          <w:sz w:val="13"/>
          <w:szCs w:val="16"/>
        </w:rPr>
      </w:pPr>
      <w:r w:rsidRPr="000D3E7E">
        <w:rPr>
          <w:rFonts w:ascii="Arial" w:hAnsi="Arial" w:cs="Arial"/>
          <w:b/>
          <w:bCs/>
          <w:color w:val="808080" w:themeColor="background1" w:themeShade="80"/>
          <w:sz w:val="13"/>
          <w:szCs w:val="16"/>
        </w:rPr>
        <w:t>Topcon Positioning Group</w:t>
      </w:r>
    </w:p>
    <w:p w14:paraId="56060D7F" w14:textId="77777777" w:rsidR="00064FD4" w:rsidRPr="000D3E7E" w:rsidRDefault="00120D19" w:rsidP="00064FD4">
      <w:pPr>
        <w:rPr>
          <w:rFonts w:ascii="Arial" w:hAnsi="Arial" w:cs="Arial"/>
          <w:bCs/>
          <w:color w:val="808080" w:themeColor="background1" w:themeShade="80"/>
          <w:sz w:val="13"/>
          <w:szCs w:val="16"/>
        </w:rPr>
      </w:pPr>
      <w:hyperlink r:id="rId14" w:history="1">
        <w:r w:rsidR="00064FD4" w:rsidRPr="000D3E7E">
          <w:rPr>
            <w:rStyle w:val="Hyperlink"/>
            <w:rFonts w:ascii="Arial" w:hAnsi="Arial" w:cs="Arial"/>
            <w:bCs/>
            <w:sz w:val="13"/>
            <w:szCs w:val="16"/>
          </w:rPr>
          <w:t>corpcomm@topcon.com</w:t>
        </w:r>
      </w:hyperlink>
    </w:p>
    <w:p w14:paraId="782E2E65" w14:textId="44A6E123" w:rsidR="0058230D" w:rsidRPr="000D3E7E" w:rsidRDefault="00064FD4" w:rsidP="00064FD4">
      <w:pPr>
        <w:rPr>
          <w:rFonts w:ascii="Arial" w:hAnsi="Arial" w:cs="Arial"/>
          <w:bCs/>
          <w:color w:val="808080" w:themeColor="background1" w:themeShade="80"/>
          <w:sz w:val="13"/>
          <w:szCs w:val="16"/>
        </w:rPr>
      </w:pPr>
      <w:r w:rsidRPr="000D3E7E">
        <w:rPr>
          <w:rFonts w:ascii="Arial" w:hAnsi="Arial" w:cs="Arial"/>
          <w:bCs/>
          <w:color w:val="808080" w:themeColor="background1" w:themeShade="80"/>
          <w:sz w:val="13"/>
          <w:szCs w:val="16"/>
        </w:rPr>
        <w:t>USA: Staci Fitzgerald, +1 925-245-8610</w:t>
      </w:r>
    </w:p>
    <w:p w14:paraId="7265E7A2" w14:textId="77777777" w:rsidR="000D3E7E" w:rsidRDefault="000D3E7E" w:rsidP="00064FD4">
      <w:pPr>
        <w:rPr>
          <w:rFonts w:ascii="Arial" w:hAnsi="Arial" w:cs="Arial"/>
          <w:bCs/>
          <w:color w:val="808080" w:themeColor="background1" w:themeShade="80"/>
          <w:sz w:val="13"/>
          <w:szCs w:val="16"/>
        </w:rPr>
      </w:pPr>
    </w:p>
    <w:p w14:paraId="4A74361A" w14:textId="77777777" w:rsidR="000D3E7E" w:rsidRPr="000D3E7E" w:rsidRDefault="000D3E7E" w:rsidP="00064FD4">
      <w:pPr>
        <w:rPr>
          <w:rFonts w:ascii="Arial" w:hAnsi="Arial" w:cs="Arial"/>
          <w:bCs/>
          <w:color w:val="808080" w:themeColor="background1" w:themeShade="80"/>
          <w:sz w:val="15"/>
          <w:szCs w:val="16"/>
        </w:rPr>
      </w:pPr>
    </w:p>
    <w:p w14:paraId="4D8B4256" w14:textId="0455A17D" w:rsidR="000D3E7E" w:rsidRPr="000D3E7E" w:rsidRDefault="000D3E7E" w:rsidP="005C5FDF">
      <w:pPr>
        <w:jc w:val="right"/>
        <w:rPr>
          <w:rFonts w:ascii="Arial" w:hAnsi="Arial" w:cs="Arial"/>
          <w:bCs/>
          <w:sz w:val="15"/>
          <w:szCs w:val="16"/>
        </w:rPr>
      </w:pPr>
      <w:r>
        <w:rPr>
          <w:rFonts w:ascii="Arial" w:hAnsi="Arial" w:cs="Arial"/>
          <w:bCs/>
          <w:sz w:val="15"/>
          <w:szCs w:val="16"/>
        </w:rPr>
        <w:t xml:space="preserve">Photo: </w:t>
      </w:r>
      <w:r w:rsidRPr="000D3E7E">
        <w:rPr>
          <w:rFonts w:ascii="Arial" w:hAnsi="Arial" w:cs="Arial"/>
          <w:bCs/>
          <w:sz w:val="15"/>
          <w:szCs w:val="16"/>
        </w:rPr>
        <w:t xml:space="preserve">Winner Rosen </w:t>
      </w:r>
      <w:proofErr w:type="spellStart"/>
      <w:r w:rsidRPr="000D3E7E">
        <w:rPr>
          <w:rFonts w:ascii="Arial" w:hAnsi="Arial" w:cs="Arial"/>
          <w:bCs/>
          <w:sz w:val="15"/>
          <w:szCs w:val="16"/>
        </w:rPr>
        <w:t>Penkov</w:t>
      </w:r>
      <w:proofErr w:type="spellEnd"/>
      <w:r w:rsidRPr="000D3E7E">
        <w:rPr>
          <w:rFonts w:ascii="Arial" w:hAnsi="Arial" w:cs="Arial"/>
          <w:bCs/>
          <w:sz w:val="15"/>
          <w:szCs w:val="16"/>
        </w:rPr>
        <w:t xml:space="preserve"> (</w:t>
      </w:r>
      <w:r w:rsidR="002F1104">
        <w:rPr>
          <w:rFonts w:ascii="Arial" w:hAnsi="Arial" w:cs="Arial"/>
          <w:bCs/>
          <w:sz w:val="15"/>
          <w:szCs w:val="16"/>
        </w:rPr>
        <w:t>left</w:t>
      </w:r>
      <w:r w:rsidRPr="000D3E7E">
        <w:rPr>
          <w:rFonts w:ascii="Arial" w:hAnsi="Arial" w:cs="Arial"/>
          <w:bCs/>
          <w:sz w:val="15"/>
          <w:szCs w:val="16"/>
        </w:rPr>
        <w:t xml:space="preserve">) </w:t>
      </w:r>
      <w:r w:rsidR="002F1104">
        <w:rPr>
          <w:rFonts w:ascii="Arial" w:hAnsi="Arial" w:cs="Arial"/>
          <w:bCs/>
          <w:sz w:val="15"/>
          <w:szCs w:val="16"/>
        </w:rPr>
        <w:t xml:space="preserve">and </w:t>
      </w:r>
      <w:r w:rsidRPr="000D3E7E">
        <w:rPr>
          <w:rFonts w:ascii="Arial" w:hAnsi="Arial" w:cs="Arial"/>
          <w:bCs/>
          <w:sz w:val="15"/>
          <w:szCs w:val="16"/>
        </w:rPr>
        <w:t>J</w:t>
      </w:r>
      <w:r w:rsidR="00C427F1">
        <w:rPr>
          <w:rFonts w:ascii="Arial" w:hAnsi="Arial" w:cs="Arial"/>
          <w:bCs/>
          <w:sz w:val="15"/>
          <w:szCs w:val="16"/>
        </w:rPr>
        <w:t>ason Hanrahan (right) of Topcon.</w:t>
      </w:r>
      <w:bookmarkStart w:id="0" w:name="_GoBack"/>
      <w:bookmarkEnd w:id="0"/>
    </w:p>
    <w:p w14:paraId="2B156161" w14:textId="77777777" w:rsidR="000D3E7E" w:rsidRPr="000D3E7E" w:rsidRDefault="000D3E7E" w:rsidP="00064FD4">
      <w:pPr>
        <w:rPr>
          <w:rFonts w:ascii="Arial" w:hAnsi="Arial" w:cs="Arial"/>
          <w:bCs/>
          <w:sz w:val="13"/>
          <w:szCs w:val="16"/>
        </w:rPr>
      </w:pPr>
    </w:p>
    <w:sectPr w:rsidR="000D3E7E" w:rsidRPr="000D3E7E" w:rsidSect="0058230D">
      <w:headerReference w:type="even" r:id="rId15"/>
      <w:headerReference w:type="default" r:id="rId16"/>
      <w:footerReference w:type="even" r:id="rId17"/>
      <w:footerReference w:type="default" r:id="rId18"/>
      <w:headerReference w:type="first" r:id="rId19"/>
      <w:footerReference w:type="first" r:id="rId20"/>
      <w:pgSz w:w="12240" w:h="15840"/>
      <w:pgMar w:top="2088" w:right="1440" w:bottom="288"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4CDA71" w14:textId="77777777" w:rsidR="00120D19" w:rsidRDefault="00120D19">
      <w:r>
        <w:separator/>
      </w:r>
    </w:p>
  </w:endnote>
  <w:endnote w:type="continuationSeparator" w:id="0">
    <w:p w14:paraId="1C9B754D" w14:textId="77777777" w:rsidR="00120D19" w:rsidRDefault="00120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390F3" w14:textId="77777777" w:rsidR="006829E3" w:rsidRDefault="006829E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7991D" w14:textId="77777777" w:rsidR="006829E3" w:rsidRDefault="006829E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406CF" w14:textId="175CD283" w:rsidR="006829E3" w:rsidRPr="00283069" w:rsidRDefault="006829E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E6112B" w14:textId="77777777" w:rsidR="00120D19" w:rsidRDefault="00120D19">
      <w:r>
        <w:separator/>
      </w:r>
    </w:p>
  </w:footnote>
  <w:footnote w:type="continuationSeparator" w:id="0">
    <w:p w14:paraId="61B53590" w14:textId="77777777" w:rsidR="00120D19" w:rsidRDefault="00120D1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3320B" w14:textId="77777777" w:rsidR="006829E3" w:rsidRDefault="006829E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438C9" w14:textId="77777777" w:rsidR="006829E3" w:rsidRDefault="006829E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4034B" w14:textId="77777777" w:rsidR="006829E3" w:rsidRPr="00EB1000" w:rsidRDefault="006829E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1B4F5354" w14:textId="77777777" w:rsidR="006829E3" w:rsidRPr="00EB1000" w:rsidRDefault="006829E3" w:rsidP="00220127">
    <w:pPr>
      <w:pStyle w:val="Header"/>
      <w:ind w:right="-720"/>
      <w:jc w:val="right"/>
      <w:rPr>
        <w:rFonts w:ascii="Arial" w:hAnsi="Arial"/>
        <w:color w:val="FFFFFF" w:themeColor="background1"/>
        <w:sz w:val="32"/>
        <w:szCs w:val="32"/>
      </w:rPr>
    </w:pPr>
  </w:p>
  <w:p w14:paraId="4D3C7363" w14:textId="77777777" w:rsidR="006829E3" w:rsidRPr="001A276A" w:rsidRDefault="006829E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5"/>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E4C"/>
    <w:rsid w:val="00040F52"/>
    <w:rsid w:val="000418C2"/>
    <w:rsid w:val="00043C9C"/>
    <w:rsid w:val="00044004"/>
    <w:rsid w:val="00053852"/>
    <w:rsid w:val="00064FD4"/>
    <w:rsid w:val="00072B9B"/>
    <w:rsid w:val="00073328"/>
    <w:rsid w:val="000872FF"/>
    <w:rsid w:val="0009234C"/>
    <w:rsid w:val="000A6DD5"/>
    <w:rsid w:val="000B5413"/>
    <w:rsid w:val="000C3C4C"/>
    <w:rsid w:val="000C6429"/>
    <w:rsid w:val="000D117E"/>
    <w:rsid w:val="000D3E7E"/>
    <w:rsid w:val="00105D3C"/>
    <w:rsid w:val="00120D19"/>
    <w:rsid w:val="001226A3"/>
    <w:rsid w:val="00123665"/>
    <w:rsid w:val="0014737C"/>
    <w:rsid w:val="0015719D"/>
    <w:rsid w:val="00163F32"/>
    <w:rsid w:val="00177523"/>
    <w:rsid w:val="00181DA4"/>
    <w:rsid w:val="001855FB"/>
    <w:rsid w:val="001929E7"/>
    <w:rsid w:val="001931EF"/>
    <w:rsid w:val="001A276A"/>
    <w:rsid w:val="001A5950"/>
    <w:rsid w:val="001B6BA0"/>
    <w:rsid w:val="001D2831"/>
    <w:rsid w:val="001D47AE"/>
    <w:rsid w:val="001E495F"/>
    <w:rsid w:val="001E73C5"/>
    <w:rsid w:val="001E7473"/>
    <w:rsid w:val="001F02F7"/>
    <w:rsid w:val="001F7CAE"/>
    <w:rsid w:val="00211CAC"/>
    <w:rsid w:val="0021353A"/>
    <w:rsid w:val="00220127"/>
    <w:rsid w:val="00234742"/>
    <w:rsid w:val="002377E8"/>
    <w:rsid w:val="00265C21"/>
    <w:rsid w:val="00267859"/>
    <w:rsid w:val="002751AA"/>
    <w:rsid w:val="00280B3F"/>
    <w:rsid w:val="00283069"/>
    <w:rsid w:val="00283421"/>
    <w:rsid w:val="002B2158"/>
    <w:rsid w:val="002B65A9"/>
    <w:rsid w:val="002B7EB0"/>
    <w:rsid w:val="002C1A8C"/>
    <w:rsid w:val="002E2BC8"/>
    <w:rsid w:val="002E5E21"/>
    <w:rsid w:val="002F1104"/>
    <w:rsid w:val="00313F6E"/>
    <w:rsid w:val="00317F71"/>
    <w:rsid w:val="0032173B"/>
    <w:rsid w:val="003217F4"/>
    <w:rsid w:val="00340920"/>
    <w:rsid w:val="00353911"/>
    <w:rsid w:val="00355294"/>
    <w:rsid w:val="0036188C"/>
    <w:rsid w:val="003801D4"/>
    <w:rsid w:val="00391FF2"/>
    <w:rsid w:val="0039761D"/>
    <w:rsid w:val="003A24DB"/>
    <w:rsid w:val="003A3DB0"/>
    <w:rsid w:val="003A6C06"/>
    <w:rsid w:val="003A7243"/>
    <w:rsid w:val="003B1941"/>
    <w:rsid w:val="003B49D6"/>
    <w:rsid w:val="003C6648"/>
    <w:rsid w:val="003D605D"/>
    <w:rsid w:val="003E47C3"/>
    <w:rsid w:val="003F134C"/>
    <w:rsid w:val="003F17EA"/>
    <w:rsid w:val="003F5E34"/>
    <w:rsid w:val="00413E95"/>
    <w:rsid w:val="00416269"/>
    <w:rsid w:val="00424BAB"/>
    <w:rsid w:val="0043387D"/>
    <w:rsid w:val="00433A38"/>
    <w:rsid w:val="00443D3B"/>
    <w:rsid w:val="00452580"/>
    <w:rsid w:val="00471166"/>
    <w:rsid w:val="004755C7"/>
    <w:rsid w:val="004C2A52"/>
    <w:rsid w:val="004E336B"/>
    <w:rsid w:val="00510D83"/>
    <w:rsid w:val="00513E5B"/>
    <w:rsid w:val="0053789D"/>
    <w:rsid w:val="005378E1"/>
    <w:rsid w:val="00545241"/>
    <w:rsid w:val="005502C7"/>
    <w:rsid w:val="0058230D"/>
    <w:rsid w:val="0058710D"/>
    <w:rsid w:val="00587A94"/>
    <w:rsid w:val="00594377"/>
    <w:rsid w:val="005A23A0"/>
    <w:rsid w:val="005A4B01"/>
    <w:rsid w:val="005C44F8"/>
    <w:rsid w:val="005C48E8"/>
    <w:rsid w:val="005C5D81"/>
    <w:rsid w:val="005C5FDF"/>
    <w:rsid w:val="005F0C86"/>
    <w:rsid w:val="005F3D0B"/>
    <w:rsid w:val="005F6112"/>
    <w:rsid w:val="006103A4"/>
    <w:rsid w:val="0061068D"/>
    <w:rsid w:val="006112E8"/>
    <w:rsid w:val="0061580F"/>
    <w:rsid w:val="00617F10"/>
    <w:rsid w:val="0062236A"/>
    <w:rsid w:val="00622524"/>
    <w:rsid w:val="006274D0"/>
    <w:rsid w:val="00637E81"/>
    <w:rsid w:val="00640B1A"/>
    <w:rsid w:val="0064309C"/>
    <w:rsid w:val="00644D92"/>
    <w:rsid w:val="006456AE"/>
    <w:rsid w:val="00653C74"/>
    <w:rsid w:val="006829E3"/>
    <w:rsid w:val="00684549"/>
    <w:rsid w:val="0069002A"/>
    <w:rsid w:val="006926B3"/>
    <w:rsid w:val="006B2A9A"/>
    <w:rsid w:val="006E05C2"/>
    <w:rsid w:val="00701554"/>
    <w:rsid w:val="0071541C"/>
    <w:rsid w:val="007530F6"/>
    <w:rsid w:val="00756005"/>
    <w:rsid w:val="007605FA"/>
    <w:rsid w:val="00765F8C"/>
    <w:rsid w:val="007679DE"/>
    <w:rsid w:val="00773A4C"/>
    <w:rsid w:val="0077623F"/>
    <w:rsid w:val="0078639E"/>
    <w:rsid w:val="007B3233"/>
    <w:rsid w:val="007C1F16"/>
    <w:rsid w:val="007C481B"/>
    <w:rsid w:val="007D1903"/>
    <w:rsid w:val="007D26FD"/>
    <w:rsid w:val="007D51D2"/>
    <w:rsid w:val="00810DE0"/>
    <w:rsid w:val="00813405"/>
    <w:rsid w:val="008141F4"/>
    <w:rsid w:val="008205DE"/>
    <w:rsid w:val="00832E9A"/>
    <w:rsid w:val="00846CEF"/>
    <w:rsid w:val="00851FF2"/>
    <w:rsid w:val="00853C9A"/>
    <w:rsid w:val="00861443"/>
    <w:rsid w:val="00862FBA"/>
    <w:rsid w:val="00870D37"/>
    <w:rsid w:val="00877544"/>
    <w:rsid w:val="008802C4"/>
    <w:rsid w:val="00891FF7"/>
    <w:rsid w:val="00892065"/>
    <w:rsid w:val="0089494D"/>
    <w:rsid w:val="008962D4"/>
    <w:rsid w:val="008B0877"/>
    <w:rsid w:val="008C66DC"/>
    <w:rsid w:val="008D0202"/>
    <w:rsid w:val="008E6FD9"/>
    <w:rsid w:val="008F54A3"/>
    <w:rsid w:val="00910CAD"/>
    <w:rsid w:val="00935C7E"/>
    <w:rsid w:val="009434F4"/>
    <w:rsid w:val="009558FC"/>
    <w:rsid w:val="00956EF7"/>
    <w:rsid w:val="009666D5"/>
    <w:rsid w:val="00975493"/>
    <w:rsid w:val="009964DE"/>
    <w:rsid w:val="009A0004"/>
    <w:rsid w:val="009D71F2"/>
    <w:rsid w:val="009E2979"/>
    <w:rsid w:val="009E2BC0"/>
    <w:rsid w:val="009F071C"/>
    <w:rsid w:val="009F4FB0"/>
    <w:rsid w:val="00A06D66"/>
    <w:rsid w:val="00A30213"/>
    <w:rsid w:val="00A324A3"/>
    <w:rsid w:val="00A41F3F"/>
    <w:rsid w:val="00A45F34"/>
    <w:rsid w:val="00A47E24"/>
    <w:rsid w:val="00A57BD4"/>
    <w:rsid w:val="00A60195"/>
    <w:rsid w:val="00A74E93"/>
    <w:rsid w:val="00A86ADE"/>
    <w:rsid w:val="00A9081E"/>
    <w:rsid w:val="00A9365C"/>
    <w:rsid w:val="00A976A5"/>
    <w:rsid w:val="00AA2A43"/>
    <w:rsid w:val="00AA527C"/>
    <w:rsid w:val="00AC09BA"/>
    <w:rsid w:val="00AD5ADB"/>
    <w:rsid w:val="00AD7FDC"/>
    <w:rsid w:val="00AE0D23"/>
    <w:rsid w:val="00AE6481"/>
    <w:rsid w:val="00AF69C7"/>
    <w:rsid w:val="00B267B0"/>
    <w:rsid w:val="00B35AF9"/>
    <w:rsid w:val="00B402B7"/>
    <w:rsid w:val="00B4058E"/>
    <w:rsid w:val="00B5705E"/>
    <w:rsid w:val="00B60ACB"/>
    <w:rsid w:val="00B63468"/>
    <w:rsid w:val="00B63E75"/>
    <w:rsid w:val="00B92736"/>
    <w:rsid w:val="00B92C56"/>
    <w:rsid w:val="00B92CFE"/>
    <w:rsid w:val="00BA391B"/>
    <w:rsid w:val="00BB19B5"/>
    <w:rsid w:val="00BB25D3"/>
    <w:rsid w:val="00BB4455"/>
    <w:rsid w:val="00BC0C4B"/>
    <w:rsid w:val="00BC6358"/>
    <w:rsid w:val="00BD71D0"/>
    <w:rsid w:val="00BE12FA"/>
    <w:rsid w:val="00BE5DE2"/>
    <w:rsid w:val="00BF37F1"/>
    <w:rsid w:val="00C01690"/>
    <w:rsid w:val="00C03ADA"/>
    <w:rsid w:val="00C31391"/>
    <w:rsid w:val="00C427F1"/>
    <w:rsid w:val="00C638D1"/>
    <w:rsid w:val="00C725ED"/>
    <w:rsid w:val="00C7597C"/>
    <w:rsid w:val="00C81D46"/>
    <w:rsid w:val="00C92C21"/>
    <w:rsid w:val="00C96821"/>
    <w:rsid w:val="00CD3455"/>
    <w:rsid w:val="00CD466B"/>
    <w:rsid w:val="00CD6AAB"/>
    <w:rsid w:val="00CE188F"/>
    <w:rsid w:val="00CE7749"/>
    <w:rsid w:val="00CE7843"/>
    <w:rsid w:val="00CF403B"/>
    <w:rsid w:val="00CF7FC5"/>
    <w:rsid w:val="00D22E13"/>
    <w:rsid w:val="00D24B4F"/>
    <w:rsid w:val="00D47414"/>
    <w:rsid w:val="00D55832"/>
    <w:rsid w:val="00D608E4"/>
    <w:rsid w:val="00D6369D"/>
    <w:rsid w:val="00D647FC"/>
    <w:rsid w:val="00D669C5"/>
    <w:rsid w:val="00D672DA"/>
    <w:rsid w:val="00D6784A"/>
    <w:rsid w:val="00D70AF0"/>
    <w:rsid w:val="00D70EE2"/>
    <w:rsid w:val="00D91CF0"/>
    <w:rsid w:val="00D979CB"/>
    <w:rsid w:val="00DC59E3"/>
    <w:rsid w:val="00DC60A0"/>
    <w:rsid w:val="00E07F73"/>
    <w:rsid w:val="00E16158"/>
    <w:rsid w:val="00E21116"/>
    <w:rsid w:val="00E3215D"/>
    <w:rsid w:val="00E32B47"/>
    <w:rsid w:val="00E47E09"/>
    <w:rsid w:val="00E76568"/>
    <w:rsid w:val="00EB1000"/>
    <w:rsid w:val="00ED70D3"/>
    <w:rsid w:val="00EE33D2"/>
    <w:rsid w:val="00EE6A34"/>
    <w:rsid w:val="00EE7C99"/>
    <w:rsid w:val="00EF616E"/>
    <w:rsid w:val="00F0754B"/>
    <w:rsid w:val="00F16496"/>
    <w:rsid w:val="00F45A72"/>
    <w:rsid w:val="00F463E2"/>
    <w:rsid w:val="00F472E2"/>
    <w:rsid w:val="00F55F20"/>
    <w:rsid w:val="00F601BE"/>
    <w:rsid w:val="00F757D3"/>
    <w:rsid w:val="00F81B4F"/>
    <w:rsid w:val="00F84020"/>
    <w:rsid w:val="00F86AB9"/>
    <w:rsid w:val="00F86B3B"/>
    <w:rsid w:val="00F905F3"/>
    <w:rsid w:val="00F94B4A"/>
    <w:rsid w:val="00F94B69"/>
    <w:rsid w:val="00F94E58"/>
    <w:rsid w:val="00FA3772"/>
    <w:rsid w:val="00FB0DA8"/>
    <w:rsid w:val="00FB146B"/>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64EDDB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230219">
      <w:bodyDiv w:val="1"/>
      <w:marLeft w:val="0"/>
      <w:marRight w:val="0"/>
      <w:marTop w:val="0"/>
      <w:marBottom w:val="0"/>
      <w:divBdr>
        <w:top w:val="none" w:sz="0" w:space="0" w:color="auto"/>
        <w:left w:val="none" w:sz="0" w:space="0" w:color="auto"/>
        <w:bottom w:val="none" w:sz="0" w:space="0" w:color="auto"/>
        <w:right w:val="none" w:sz="0" w:space="0" w:color="auto"/>
      </w:divBdr>
    </w:div>
    <w:div w:id="9335615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topconpositioning.com/geopositioning/land-surveying" TargetMode="Externa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s://www.topconpositioning.com/" TargetMode="External"/><Relationship Id="rId11" Type="http://schemas.openxmlformats.org/officeDocument/2006/relationships/hyperlink" Target="https://www.topconpositioning.com" TargetMode="External"/><Relationship Id="rId12" Type="http://schemas.openxmlformats.org/officeDocument/2006/relationships/hyperlink" Target="http://www.topconpositioning.eu" TargetMode="External"/><Relationship Id="rId13" Type="http://schemas.openxmlformats.org/officeDocument/2006/relationships/hyperlink" Target="http://global.topcon.com/" TargetMode="External"/><Relationship Id="rId14" Type="http://schemas.openxmlformats.org/officeDocument/2006/relationships/hyperlink" Target="mailto:corpcomm@topcon.com"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4.jpeg"/><Relationship Id="rId5" Type="http://schemas.openxmlformats.org/officeDocument/2006/relationships/hyperlink" Target="https://twitter.com/topcon_today" TargetMode="External"/><Relationship Id="rId6" Type="http://schemas.openxmlformats.org/officeDocument/2006/relationships/image" Target="media/image5.jpeg"/><Relationship Id="rId7" Type="http://schemas.openxmlformats.org/officeDocument/2006/relationships/hyperlink" Target="https://www.youtube.com/user/TopconToday" TargetMode="External"/><Relationship Id="rId8" Type="http://schemas.openxmlformats.org/officeDocument/2006/relationships/image" Target="media/image6.jpeg"/><Relationship Id="rId9" Type="http://schemas.openxmlformats.org/officeDocument/2006/relationships/hyperlink" Target="https://www.instagram.com/topcontoday/" TargetMode="External"/><Relationship Id="rId10" Type="http://schemas.openxmlformats.org/officeDocument/2006/relationships/image" Target="media/image7.jpeg"/><Relationship Id="rId1" Type="http://schemas.openxmlformats.org/officeDocument/2006/relationships/hyperlink" Target="https://www.facebook.com/TopconToday" TargetMode="External"/><Relationship Id="rId2"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D4AD7-6656-374E-9F3F-F1D3A6037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397</Words>
  <Characters>2268</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2660</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Leech</cp:lastModifiedBy>
  <cp:revision>6</cp:revision>
  <cp:lastPrinted>2015-08-13T12:52:00Z</cp:lastPrinted>
  <dcterms:created xsi:type="dcterms:W3CDTF">2017-04-13T16:18:00Z</dcterms:created>
  <dcterms:modified xsi:type="dcterms:W3CDTF">2017-04-18T20:57:00Z</dcterms:modified>
</cp:coreProperties>
</file>