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1D46" w:rsidRPr="002E0484" w:rsidRDefault="00F36B87" w:rsidP="00523F6E">
      <w:pPr>
        <w:pStyle w:val="Titre1"/>
        <w:spacing w:after="60"/>
        <w:jc w:val="center"/>
        <w:rPr>
          <w:color w:val="0079C2"/>
          <w:sz w:val="36"/>
          <w:szCs w:val="36"/>
          <w:lang w:val="fr-FR"/>
        </w:rPr>
      </w:pPr>
      <w:r>
        <w:rPr>
          <w:color w:val="0079C2"/>
          <w:sz w:val="36"/>
          <w:szCs w:val="36"/>
          <w:lang w:val="fr-FR"/>
        </w:rPr>
        <w:t>T</w:t>
      </w:r>
      <w:r w:rsidRPr="00F36B87">
        <w:rPr>
          <w:color w:val="0079C2"/>
          <w:sz w:val="36"/>
          <w:szCs w:val="36"/>
          <w:lang w:val="fr-FR"/>
        </w:rPr>
        <w:t>opcon annonce le perfectionnement des kits UAS</w:t>
      </w:r>
      <w:r w:rsidR="00D70734" w:rsidRPr="002E0484">
        <w:rPr>
          <w:color w:val="0079C2"/>
          <w:sz w:val="36"/>
          <w:szCs w:val="36"/>
          <w:lang w:val="fr-FR"/>
        </w:rPr>
        <w:t>.</w:t>
      </w:r>
    </w:p>
    <w:p w:rsidR="0074361C" w:rsidRDefault="0074361C" w:rsidP="003E170C">
      <w:pPr>
        <w:spacing w:after="120"/>
        <w:jc w:val="both"/>
        <w:rPr>
          <w:rFonts w:ascii="Arial" w:hAnsi="Arial"/>
          <w:i/>
          <w:iCs/>
          <w:color w:val="000000"/>
          <w:sz w:val="20"/>
          <w:szCs w:val="20"/>
          <w:lang w:val="fr-FR"/>
        </w:rPr>
      </w:pPr>
    </w:p>
    <w:p w:rsidR="00976061" w:rsidRPr="00976061" w:rsidRDefault="00976061" w:rsidP="00976061">
      <w:pPr>
        <w:spacing w:before="100" w:beforeAutospacing="1" w:after="100" w:afterAutospacing="1"/>
        <w:jc w:val="both"/>
        <w:rPr>
          <w:rFonts w:ascii="Arial" w:hAnsi="Arial" w:cs="Arial"/>
          <w:color w:val="222222"/>
          <w:sz w:val="20"/>
          <w:szCs w:val="20"/>
          <w:lang w:val="fr-FR" w:eastAsia="fr-FR"/>
        </w:rPr>
      </w:pPr>
      <w:r w:rsidRPr="00976061">
        <w:rPr>
          <w:rFonts w:ascii="Arial" w:hAnsi="Arial" w:cs="Arial"/>
          <w:i/>
          <w:iCs/>
          <w:color w:val="222222"/>
          <w:sz w:val="20"/>
          <w:szCs w:val="20"/>
          <w:lang w:val="fr-FR" w:eastAsia="fr-FR"/>
        </w:rPr>
        <w:t>MÂCON, France – 13 septembre 2016 –</w:t>
      </w:r>
      <w:r w:rsidRPr="00976061">
        <w:rPr>
          <w:rFonts w:ascii="Arial" w:hAnsi="Arial" w:cs="Arial"/>
          <w:color w:val="222222"/>
          <w:sz w:val="20"/>
          <w:szCs w:val="20"/>
          <w:lang w:val="fr-FR" w:eastAsia="fr-FR"/>
        </w:rPr>
        <w:t> Le groupe Topcon Positioning annonce la sortie de deux nouveaux kits de cartographie pour drone à voilure fixe, "Sirius Pro". Les kits sont conçus pour fournir les solutions les plus précises de cartographie automatisée pour les chantiers de construction, pour les façades de bâtiments, les mines, les carrières, les zones de catastrophe – et bien plus encore quel que soit le terrain.</w:t>
      </w:r>
    </w:p>
    <w:p w:rsidR="00976061" w:rsidRPr="00976061" w:rsidRDefault="00976061" w:rsidP="00976061">
      <w:pPr>
        <w:spacing w:before="100" w:beforeAutospacing="1" w:after="100" w:afterAutospacing="1"/>
        <w:jc w:val="both"/>
        <w:rPr>
          <w:rFonts w:ascii="Arial" w:hAnsi="Arial" w:cs="Arial"/>
          <w:color w:val="222222"/>
          <w:sz w:val="20"/>
          <w:szCs w:val="20"/>
          <w:lang w:val="fr-FR" w:eastAsia="fr-FR"/>
        </w:rPr>
      </w:pPr>
      <w:r w:rsidRPr="00976061">
        <w:rPr>
          <w:rFonts w:ascii="Arial" w:hAnsi="Arial" w:cs="Arial"/>
          <w:color w:val="222222"/>
          <w:sz w:val="20"/>
          <w:szCs w:val="20"/>
          <w:lang w:val="fr-FR" w:eastAsia="fr-FR"/>
        </w:rPr>
        <w:t xml:space="preserve">Ces systèmes comprennent tous les deux une mise à niveau du logiciel </w:t>
      </w:r>
      <w:proofErr w:type="spellStart"/>
      <w:r w:rsidRPr="00976061">
        <w:rPr>
          <w:rFonts w:ascii="Arial" w:hAnsi="Arial" w:cs="Arial"/>
          <w:color w:val="222222"/>
          <w:sz w:val="20"/>
          <w:szCs w:val="20"/>
          <w:lang w:val="fr-FR" w:eastAsia="fr-FR"/>
        </w:rPr>
        <w:t>MAVinci</w:t>
      </w:r>
      <w:proofErr w:type="spellEnd"/>
      <w:r w:rsidRPr="00976061">
        <w:rPr>
          <w:rFonts w:ascii="Arial" w:hAnsi="Arial" w:cs="Arial"/>
          <w:color w:val="222222"/>
          <w:sz w:val="20"/>
          <w:szCs w:val="20"/>
          <w:lang w:val="fr-FR" w:eastAsia="fr-FR"/>
        </w:rPr>
        <w:t xml:space="preserve"> Desktop Flight Planning.</w:t>
      </w:r>
    </w:p>
    <w:p w:rsidR="00976061" w:rsidRPr="00976061" w:rsidRDefault="00976061" w:rsidP="00976061">
      <w:pPr>
        <w:spacing w:before="100" w:beforeAutospacing="1" w:after="100" w:afterAutospacing="1"/>
        <w:jc w:val="both"/>
        <w:rPr>
          <w:rStyle w:val="apple-converted-space"/>
          <w:rFonts w:ascii="Arial" w:eastAsia="MS Mincho" w:hAnsi="Arial" w:cs="Arial"/>
          <w:color w:val="222222"/>
          <w:sz w:val="20"/>
          <w:szCs w:val="20"/>
          <w:lang w:val="fr-FR"/>
        </w:rPr>
      </w:pPr>
      <w:r w:rsidRPr="00976061">
        <w:rPr>
          <w:rStyle w:val="apple-converted-space"/>
          <w:rFonts w:ascii="Arial" w:eastAsia="MS Mincho" w:hAnsi="Arial" w:cs="Arial"/>
          <w:color w:val="222222"/>
          <w:sz w:val="20"/>
          <w:szCs w:val="20"/>
          <w:lang w:val="fr-FR"/>
        </w:rPr>
        <w:t xml:space="preserve">Le nouveau kit #1 — Sirius UAS City </w:t>
      </w:r>
      <w:proofErr w:type="spellStart"/>
      <w:r w:rsidRPr="00976061">
        <w:rPr>
          <w:rStyle w:val="apple-converted-space"/>
          <w:rFonts w:ascii="Arial" w:eastAsia="MS Mincho" w:hAnsi="Arial" w:cs="Arial"/>
          <w:color w:val="222222"/>
          <w:sz w:val="20"/>
          <w:szCs w:val="20"/>
          <w:lang w:val="fr-FR"/>
        </w:rPr>
        <w:t>Mapping</w:t>
      </w:r>
      <w:proofErr w:type="spellEnd"/>
      <w:r w:rsidRPr="00976061">
        <w:rPr>
          <w:rStyle w:val="apple-converted-space"/>
          <w:rFonts w:ascii="Arial" w:eastAsia="MS Mincho" w:hAnsi="Arial" w:cs="Arial"/>
          <w:color w:val="222222"/>
          <w:sz w:val="20"/>
          <w:szCs w:val="20"/>
          <w:lang w:val="fr-FR"/>
        </w:rPr>
        <w:t xml:space="preserve"> Kit — comprend un objectif Fuji X-M1 de 8 mm conçu pour mieux capturer les environnements urbains. « Il permet la capture de façades verticales telles que les bâtiments, les infrastructures et les chantiers de construction », décl</w:t>
      </w:r>
      <w:bookmarkStart w:id="0" w:name="_GoBack"/>
      <w:bookmarkEnd w:id="0"/>
      <w:r w:rsidRPr="00976061">
        <w:rPr>
          <w:rStyle w:val="apple-converted-space"/>
          <w:rFonts w:ascii="Arial" w:eastAsia="MS Mincho" w:hAnsi="Arial" w:cs="Arial"/>
          <w:color w:val="222222"/>
          <w:sz w:val="20"/>
          <w:szCs w:val="20"/>
          <w:lang w:val="fr-FR"/>
        </w:rPr>
        <w:t xml:space="preserve">are Charles </w:t>
      </w:r>
      <w:proofErr w:type="spellStart"/>
      <w:r w:rsidRPr="00976061">
        <w:rPr>
          <w:rStyle w:val="apple-converted-space"/>
          <w:rFonts w:ascii="Arial" w:eastAsia="MS Mincho" w:hAnsi="Arial" w:cs="Arial"/>
          <w:color w:val="222222"/>
          <w:sz w:val="20"/>
          <w:szCs w:val="20"/>
          <w:lang w:val="fr-FR"/>
        </w:rPr>
        <w:t>Rihner</w:t>
      </w:r>
      <w:proofErr w:type="spellEnd"/>
      <w:r w:rsidRPr="00976061">
        <w:rPr>
          <w:rStyle w:val="apple-converted-space"/>
          <w:rFonts w:ascii="Arial" w:eastAsia="MS Mincho" w:hAnsi="Arial" w:cs="Arial"/>
          <w:color w:val="222222"/>
          <w:sz w:val="20"/>
          <w:szCs w:val="20"/>
          <w:lang w:val="fr-FR"/>
        </w:rPr>
        <w:t xml:space="preserve">, vice-président du groupe Topcon Positioning Solutions. « La mise à niveau du logiciel de planification de vol permet une optimisation de la planification, de la préparation et du traitement, pour produire automatiquement un modèle 3D texturé. De plus, le kit permet d'acquérir des modèles et des </w:t>
      </w:r>
      <w:proofErr w:type="spellStart"/>
      <w:r w:rsidRPr="00976061">
        <w:rPr>
          <w:rStyle w:val="apple-converted-space"/>
          <w:rFonts w:ascii="Arial" w:eastAsia="MS Mincho" w:hAnsi="Arial" w:cs="Arial"/>
          <w:color w:val="222222"/>
          <w:sz w:val="20"/>
          <w:szCs w:val="20"/>
          <w:lang w:val="fr-FR"/>
        </w:rPr>
        <w:t>orthophotographies</w:t>
      </w:r>
      <w:proofErr w:type="spellEnd"/>
      <w:r w:rsidRPr="00976061">
        <w:rPr>
          <w:rStyle w:val="apple-converted-space"/>
          <w:rFonts w:ascii="Arial" w:eastAsia="MS Mincho" w:hAnsi="Arial" w:cs="Arial"/>
          <w:color w:val="222222"/>
          <w:sz w:val="20"/>
          <w:szCs w:val="20"/>
          <w:lang w:val="fr-FR"/>
        </w:rPr>
        <w:t xml:space="preserve"> 3D à une altitude inférieure à 50 m », explique-t-il.</w:t>
      </w:r>
    </w:p>
    <w:p w:rsidR="00976061" w:rsidRDefault="00976061" w:rsidP="00976061">
      <w:pPr>
        <w:spacing w:before="100" w:beforeAutospacing="1" w:after="100" w:afterAutospacing="1"/>
        <w:jc w:val="both"/>
        <w:rPr>
          <w:rStyle w:val="apple-converted-space"/>
          <w:rFonts w:ascii="Arial" w:eastAsia="MS Mincho" w:hAnsi="Arial" w:cs="Arial"/>
          <w:color w:val="222222"/>
          <w:sz w:val="20"/>
          <w:szCs w:val="20"/>
          <w:lang w:val="fr-FR"/>
        </w:rPr>
      </w:pPr>
      <w:r w:rsidRPr="00976061">
        <w:rPr>
          <w:rStyle w:val="apple-converted-space"/>
          <w:rFonts w:ascii="Arial" w:eastAsia="MS Mincho" w:hAnsi="Arial" w:cs="Arial"/>
          <w:color w:val="222222"/>
          <w:sz w:val="20"/>
          <w:szCs w:val="20"/>
          <w:lang w:val="fr-FR"/>
        </w:rPr>
        <w:t xml:space="preserve">Le nouveau kit #2 — Sirius UAS High </w:t>
      </w:r>
      <w:proofErr w:type="spellStart"/>
      <w:r w:rsidRPr="00976061">
        <w:rPr>
          <w:rStyle w:val="apple-converted-space"/>
          <w:rFonts w:ascii="Arial" w:eastAsia="MS Mincho" w:hAnsi="Arial" w:cs="Arial"/>
          <w:color w:val="222222"/>
          <w:sz w:val="20"/>
          <w:szCs w:val="20"/>
          <w:lang w:val="fr-FR"/>
        </w:rPr>
        <w:t>Resolution</w:t>
      </w:r>
      <w:proofErr w:type="spellEnd"/>
      <w:r w:rsidRPr="00976061">
        <w:rPr>
          <w:rStyle w:val="apple-converted-space"/>
          <w:rFonts w:ascii="Arial" w:eastAsia="MS Mincho" w:hAnsi="Arial" w:cs="Arial"/>
          <w:color w:val="222222"/>
          <w:sz w:val="20"/>
          <w:szCs w:val="20"/>
          <w:lang w:val="fr-FR"/>
        </w:rPr>
        <w:t xml:space="preserve"> </w:t>
      </w:r>
      <w:proofErr w:type="spellStart"/>
      <w:r w:rsidRPr="00976061">
        <w:rPr>
          <w:rStyle w:val="apple-converted-space"/>
          <w:rFonts w:ascii="Arial" w:eastAsia="MS Mincho" w:hAnsi="Arial" w:cs="Arial"/>
          <w:color w:val="222222"/>
          <w:sz w:val="20"/>
          <w:szCs w:val="20"/>
          <w:lang w:val="fr-FR"/>
        </w:rPr>
        <w:t>Mapping</w:t>
      </w:r>
      <w:proofErr w:type="spellEnd"/>
      <w:r w:rsidRPr="00976061">
        <w:rPr>
          <w:rStyle w:val="apple-converted-space"/>
          <w:rFonts w:ascii="Arial" w:eastAsia="MS Mincho" w:hAnsi="Arial" w:cs="Arial"/>
          <w:color w:val="222222"/>
          <w:sz w:val="20"/>
          <w:szCs w:val="20"/>
          <w:lang w:val="fr-FR"/>
        </w:rPr>
        <w:t xml:space="preserve"> Kit — est fourni avec un objectif Fuji X-M1 de 27 </w:t>
      </w:r>
      <w:proofErr w:type="spellStart"/>
      <w:r w:rsidRPr="00976061">
        <w:rPr>
          <w:rStyle w:val="apple-converted-space"/>
          <w:rFonts w:ascii="Arial" w:eastAsia="MS Mincho" w:hAnsi="Arial" w:cs="Arial"/>
          <w:color w:val="222222"/>
          <w:sz w:val="20"/>
          <w:szCs w:val="20"/>
          <w:lang w:val="fr-FR"/>
        </w:rPr>
        <w:t>mm.</w:t>
      </w:r>
      <w:proofErr w:type="spellEnd"/>
      <w:r w:rsidRPr="00976061">
        <w:rPr>
          <w:rStyle w:val="apple-converted-space"/>
          <w:rFonts w:ascii="Arial" w:eastAsia="MS Mincho" w:hAnsi="Arial" w:cs="Arial"/>
          <w:color w:val="222222"/>
          <w:sz w:val="20"/>
          <w:szCs w:val="20"/>
          <w:lang w:val="fr-FR"/>
        </w:rPr>
        <w:t xml:space="preserve"> « Ce kit permet de collecter des images avec une résolution maximale pour des applications telles que la surveillance des chantiers de construction, le relevé et la topographie cartographique », dit Charles </w:t>
      </w:r>
      <w:proofErr w:type="spellStart"/>
      <w:r w:rsidRPr="00976061">
        <w:rPr>
          <w:rStyle w:val="apple-converted-space"/>
          <w:rFonts w:ascii="Arial" w:eastAsia="MS Mincho" w:hAnsi="Arial" w:cs="Arial"/>
          <w:color w:val="222222"/>
          <w:sz w:val="20"/>
          <w:szCs w:val="20"/>
          <w:lang w:val="fr-FR"/>
        </w:rPr>
        <w:t>Rihner</w:t>
      </w:r>
      <w:proofErr w:type="spellEnd"/>
      <w:r w:rsidRPr="00976061">
        <w:rPr>
          <w:rStyle w:val="apple-converted-space"/>
          <w:rFonts w:ascii="Arial" w:eastAsia="MS Mincho" w:hAnsi="Arial" w:cs="Arial"/>
          <w:color w:val="222222"/>
          <w:sz w:val="20"/>
          <w:szCs w:val="20"/>
          <w:lang w:val="fr-FR"/>
        </w:rPr>
        <w:t>. « Il permet également à son utilisateur d'obtenir des images de meilleure résolution à la même altitude, par rapport à un objectif standard. »</w:t>
      </w:r>
    </w:p>
    <w:p w:rsidR="006F4A9E" w:rsidRPr="00976061" w:rsidRDefault="006F4A9E" w:rsidP="00976061">
      <w:pPr>
        <w:spacing w:before="100" w:beforeAutospacing="1" w:after="100" w:afterAutospacing="1"/>
        <w:jc w:val="both"/>
        <w:rPr>
          <w:rStyle w:val="apple-converted-space"/>
          <w:rFonts w:ascii="Arial" w:eastAsia="MS Mincho" w:hAnsi="Arial" w:cs="Arial"/>
          <w:color w:val="222222"/>
          <w:sz w:val="20"/>
          <w:szCs w:val="20"/>
          <w:lang w:val="fr-FR"/>
        </w:rPr>
      </w:pPr>
      <w:r>
        <w:rPr>
          <w:rStyle w:val="apple-converted-space"/>
          <w:rFonts w:ascii="Arial" w:eastAsia="MS Mincho" w:hAnsi="Arial" w:cs="Arial"/>
          <w:color w:val="222222"/>
          <w:sz w:val="20"/>
          <w:szCs w:val="20"/>
          <w:lang w:val="fr-FR"/>
        </w:rPr>
        <w:t>Pour en savoir plus, rendez-vous sur topconpositioning.fr.</w:t>
      </w:r>
    </w:p>
    <w:p w:rsidR="006456AE" w:rsidRPr="007C1503" w:rsidRDefault="007530F6" w:rsidP="00E07F73">
      <w:pPr>
        <w:tabs>
          <w:tab w:val="left" w:pos="270"/>
        </w:tabs>
        <w:jc w:val="center"/>
        <w:rPr>
          <w:rFonts w:ascii="Arial" w:hAnsi="Arial" w:cs="Arial"/>
          <w:sz w:val="16"/>
          <w:szCs w:val="18"/>
          <w:lang w:val="fr-FR"/>
        </w:rPr>
      </w:pPr>
      <w:r w:rsidRPr="007C1503">
        <w:rPr>
          <w:rFonts w:ascii="Arial" w:hAnsi="Arial" w:cs="Arial"/>
          <w:sz w:val="16"/>
          <w:szCs w:val="18"/>
          <w:lang w:val="fr-FR"/>
        </w:rPr>
        <w:t>#  #  #</w:t>
      </w:r>
    </w:p>
    <w:p w:rsidR="00D70AF0" w:rsidRPr="007C1503" w:rsidRDefault="00D70AF0" w:rsidP="00E07F73">
      <w:pPr>
        <w:tabs>
          <w:tab w:val="left" w:pos="270"/>
        </w:tabs>
        <w:jc w:val="center"/>
        <w:rPr>
          <w:rFonts w:ascii="Arial" w:hAnsi="Arial" w:cs="Arial"/>
          <w:sz w:val="16"/>
          <w:szCs w:val="18"/>
          <w:lang w:val="fr-FR"/>
        </w:rPr>
      </w:pPr>
    </w:p>
    <w:p w:rsidR="00D43924" w:rsidRPr="00D43924" w:rsidRDefault="00D43924" w:rsidP="00D43924">
      <w:pPr>
        <w:tabs>
          <w:tab w:val="left" w:pos="270"/>
        </w:tabs>
        <w:jc w:val="both"/>
        <w:rPr>
          <w:rFonts w:ascii="Arial" w:hAnsi="Arial"/>
          <w:b/>
          <w:color w:val="808080" w:themeColor="background1" w:themeShade="80"/>
          <w:sz w:val="16"/>
          <w:szCs w:val="18"/>
          <w:lang w:val="fr-FR"/>
        </w:rPr>
      </w:pPr>
      <w:r w:rsidRPr="00D43924">
        <w:rPr>
          <w:rFonts w:ascii="Arial" w:hAnsi="Arial"/>
          <w:b/>
          <w:color w:val="808080" w:themeColor="background1" w:themeShade="80"/>
          <w:sz w:val="16"/>
          <w:szCs w:val="18"/>
          <w:lang w:val="fr-FR"/>
        </w:rPr>
        <w:t>À propos d</w:t>
      </w:r>
      <w:r>
        <w:rPr>
          <w:rFonts w:ascii="Arial" w:hAnsi="Arial"/>
          <w:b/>
          <w:color w:val="808080" w:themeColor="background1" w:themeShade="80"/>
          <w:sz w:val="16"/>
          <w:szCs w:val="18"/>
          <w:lang w:val="fr-FR"/>
        </w:rPr>
        <w:t>u</w:t>
      </w:r>
      <w:r w:rsidRPr="00D43924">
        <w:rPr>
          <w:rFonts w:ascii="Arial" w:hAnsi="Arial"/>
          <w:b/>
          <w:color w:val="808080" w:themeColor="background1" w:themeShade="80"/>
          <w:sz w:val="16"/>
          <w:szCs w:val="18"/>
          <w:lang w:val="fr-FR"/>
        </w:rPr>
        <w:t xml:space="preserve"> groupe Topcon Positioning</w:t>
      </w:r>
    </w:p>
    <w:p w:rsidR="00D43924" w:rsidRPr="00D43924" w:rsidRDefault="00D43924" w:rsidP="00D43924">
      <w:pPr>
        <w:tabs>
          <w:tab w:val="left" w:pos="270"/>
        </w:tabs>
        <w:jc w:val="both"/>
        <w:rPr>
          <w:rFonts w:ascii="Arial" w:hAnsi="Arial"/>
          <w:color w:val="808080" w:themeColor="background1" w:themeShade="80"/>
          <w:sz w:val="16"/>
          <w:szCs w:val="18"/>
          <w:lang w:val="fr-FR"/>
        </w:rPr>
      </w:pPr>
      <w:r w:rsidRPr="00D43924">
        <w:rPr>
          <w:rFonts w:ascii="Arial" w:hAnsi="Arial"/>
          <w:color w:val="808080" w:themeColor="background1" w:themeShade="80"/>
          <w:sz w:val="16"/>
          <w:szCs w:val="18"/>
          <w:lang w:val="fr-FR"/>
        </w:rPr>
        <w:t>Topcon France est une filiale de Topcon Europe Positioning, plateforme de distribution européenne du groupe Topcon Positioning se trouvant à Livermore, en Californie (États-Unis). Topcon Positioning France se compose de deux divisions: le département médical et le département de topographie (situé depuis 2008 à Mâcon en Saône-et-Loire). Son siège européen se trouve à Capelle a/d IJssel, aux Pays-Bas. Le groupe Topcon Positioning met au point, fabrique et distribue des produits et solutions de positionnement précis pour les marchés mondiaux du relevé topographique, de la construction, de l’agriculture, du génie civil, de la cartographie et du SIG, de la gestion des actifs et du contrôle mobile. Parmi ses marques, on compte Topcon, Sokkia, Tierra, Wachendorff Elektronik, Digi-Star, RDS Technology, NORAC and 2LS. Topcon Corporation. La Topcon Corporation (topcon.com), créée en 1932, est cotée à la bourse de Tokyo (7732).</w:t>
      </w:r>
    </w:p>
    <w:p w:rsidR="00D43924" w:rsidRPr="00D43924" w:rsidRDefault="00D43924" w:rsidP="00D43924">
      <w:pPr>
        <w:spacing w:before="100" w:beforeAutospacing="1" w:after="100" w:afterAutospacing="1"/>
        <w:rPr>
          <w:rFonts w:ascii="Arial" w:eastAsia="Calibri" w:hAnsi="Arial" w:cs="Arial"/>
          <w:color w:val="9D9D9C"/>
          <w:sz w:val="16"/>
          <w:szCs w:val="16"/>
          <w:lang w:val="fr-FR" w:eastAsia="fr-FR"/>
        </w:rPr>
      </w:pPr>
      <w:r w:rsidRPr="00D43924">
        <w:rPr>
          <w:rFonts w:ascii="Arial" w:hAnsi="Arial"/>
          <w:color w:val="808080" w:themeColor="background1" w:themeShade="80"/>
          <w:sz w:val="16"/>
          <w:szCs w:val="18"/>
          <w:lang w:val="fr-FR"/>
        </w:rPr>
        <w:t>Nous sommes à votre disposition - pour toutes vos questions relatives à ces informations ...</w:t>
      </w:r>
      <w:r w:rsidRPr="00D43924">
        <w:rPr>
          <w:rFonts w:ascii="Arial" w:hAnsi="Arial"/>
          <w:color w:val="808080" w:themeColor="background1" w:themeShade="80"/>
          <w:sz w:val="16"/>
          <w:szCs w:val="18"/>
          <w:lang w:val="fr-FR"/>
        </w:rPr>
        <w:br/>
        <w:t xml:space="preserve">France: Bérénice Necker, </w:t>
      </w:r>
      <w:hyperlink r:id="rId8" w:history="1">
        <w:r w:rsidRPr="00D43924">
          <w:rPr>
            <w:rFonts w:ascii="Arial" w:hAnsi="Arial"/>
            <w:color w:val="808080" w:themeColor="background1" w:themeShade="80"/>
            <w:sz w:val="16"/>
            <w:szCs w:val="18"/>
            <w:lang w:val="fr-FR"/>
          </w:rPr>
          <w:t>bnecker@topcon.fr</w:t>
        </w:r>
      </w:hyperlink>
      <w:r w:rsidRPr="00D43924">
        <w:rPr>
          <w:rFonts w:ascii="Arial" w:hAnsi="Arial"/>
          <w:color w:val="808080" w:themeColor="background1" w:themeShade="80"/>
          <w:sz w:val="16"/>
          <w:szCs w:val="18"/>
          <w:lang w:val="fr-FR"/>
        </w:rPr>
        <w:t>, +33 (0) 6 29 63 27 19</w:t>
      </w:r>
      <w:r w:rsidRPr="00D43924">
        <w:rPr>
          <w:rFonts w:ascii="Arial" w:hAnsi="Arial"/>
          <w:color w:val="808080" w:themeColor="background1" w:themeShade="80"/>
          <w:sz w:val="16"/>
          <w:szCs w:val="18"/>
          <w:lang w:val="fr-FR"/>
        </w:rPr>
        <w:br/>
        <w:t xml:space="preserve">Europe: Stuart Proctor, </w:t>
      </w:r>
      <w:hyperlink r:id="rId9" w:history="1">
        <w:r w:rsidRPr="00D43924">
          <w:rPr>
            <w:rFonts w:ascii="Arial" w:hAnsi="Arial"/>
            <w:color w:val="808080" w:themeColor="background1" w:themeShade="80"/>
            <w:sz w:val="16"/>
            <w:szCs w:val="18"/>
            <w:lang w:val="fr-FR"/>
          </w:rPr>
          <w:t>stuart.proctor@topconsokkia.eu</w:t>
        </w:r>
      </w:hyperlink>
    </w:p>
    <w:tbl>
      <w:tblPr>
        <w:tblW w:w="5000" w:type="pct"/>
        <w:tblCellSpacing w:w="15" w:type="dxa"/>
        <w:tblCellMar>
          <w:left w:w="0" w:type="dxa"/>
          <w:right w:w="0" w:type="dxa"/>
        </w:tblCellMar>
        <w:tblLook w:val="04A0" w:firstRow="1" w:lastRow="0" w:firstColumn="1" w:lastColumn="0" w:noHBand="0" w:noVBand="1"/>
      </w:tblPr>
      <w:tblGrid>
        <w:gridCol w:w="4819"/>
        <w:gridCol w:w="4820"/>
      </w:tblGrid>
      <w:tr w:rsidR="00D43924" w:rsidRPr="008D64B8" w:rsidTr="00D43924">
        <w:trPr>
          <w:tblCellSpacing w:w="15" w:type="dxa"/>
        </w:trPr>
        <w:tc>
          <w:tcPr>
            <w:tcW w:w="2500" w:type="pct"/>
            <w:tcMar>
              <w:top w:w="15" w:type="dxa"/>
              <w:left w:w="15" w:type="dxa"/>
              <w:bottom w:w="15" w:type="dxa"/>
              <w:right w:w="15" w:type="dxa"/>
            </w:tcMar>
            <w:vAlign w:val="center"/>
            <w:hideMark/>
          </w:tcPr>
          <w:p w:rsidR="00D43924" w:rsidRPr="00D43924" w:rsidRDefault="00D43924" w:rsidP="00D43924">
            <w:pPr>
              <w:rPr>
                <w:rFonts w:ascii="Arial" w:hAnsi="Arial"/>
                <w:color w:val="808080" w:themeColor="background1" w:themeShade="80"/>
                <w:sz w:val="16"/>
                <w:szCs w:val="18"/>
                <w:lang w:val="fr-FR"/>
              </w:rPr>
            </w:pPr>
            <w:r w:rsidRPr="00D43924">
              <w:rPr>
                <w:rFonts w:ascii="Arial" w:hAnsi="Arial"/>
                <w:color w:val="808080" w:themeColor="background1" w:themeShade="80"/>
                <w:sz w:val="16"/>
                <w:szCs w:val="18"/>
                <w:lang w:val="fr-FR"/>
              </w:rPr>
              <w:t>Topcon Positioning France</w:t>
            </w:r>
            <w:r w:rsidRPr="00D43924">
              <w:rPr>
                <w:rFonts w:ascii="Arial" w:hAnsi="Arial"/>
                <w:color w:val="808080" w:themeColor="background1" w:themeShade="80"/>
                <w:sz w:val="16"/>
                <w:szCs w:val="18"/>
                <w:lang w:val="fr-FR"/>
              </w:rPr>
              <w:br/>
              <w:t>576 rue des Grands Crus</w:t>
            </w:r>
            <w:r w:rsidRPr="00D43924">
              <w:rPr>
                <w:rFonts w:ascii="Arial" w:hAnsi="Arial"/>
                <w:color w:val="808080" w:themeColor="background1" w:themeShade="80"/>
                <w:sz w:val="16"/>
                <w:szCs w:val="18"/>
                <w:lang w:val="fr-FR"/>
              </w:rPr>
              <w:br/>
              <w:t>71000 Mâcon</w:t>
            </w:r>
            <w:r w:rsidRPr="00D43924">
              <w:rPr>
                <w:rFonts w:ascii="Arial" w:hAnsi="Arial"/>
                <w:color w:val="808080" w:themeColor="background1" w:themeShade="80"/>
                <w:sz w:val="16"/>
                <w:szCs w:val="18"/>
                <w:lang w:val="fr-FR"/>
              </w:rPr>
              <w:br/>
              <w:t>France</w:t>
            </w:r>
            <w:r w:rsidRPr="00D43924">
              <w:rPr>
                <w:rFonts w:ascii="Arial" w:hAnsi="Arial"/>
                <w:color w:val="808080" w:themeColor="background1" w:themeShade="80"/>
                <w:sz w:val="16"/>
                <w:szCs w:val="18"/>
                <w:lang w:val="fr-FR"/>
              </w:rPr>
              <w:br/>
            </w:r>
            <w:hyperlink r:id="rId10" w:history="1">
              <w:r w:rsidRPr="00D43924">
                <w:rPr>
                  <w:rStyle w:val="Lienhypertexte"/>
                  <w:rFonts w:ascii="Arial" w:hAnsi="Arial" w:cs="Arial"/>
                  <w:sz w:val="16"/>
                  <w:szCs w:val="16"/>
                  <w:lang w:val="fr-FR"/>
                </w:rPr>
                <w:t>www.topconpositioning.fr</w:t>
              </w:r>
            </w:hyperlink>
            <w:r>
              <w:rPr>
                <w:rFonts w:ascii="Arial" w:hAnsi="Arial"/>
                <w:color w:val="808080" w:themeColor="background1" w:themeShade="80"/>
                <w:sz w:val="16"/>
                <w:szCs w:val="18"/>
                <w:lang w:val="fr-FR"/>
              </w:rPr>
              <w:t xml:space="preserve"> </w:t>
            </w:r>
          </w:p>
        </w:tc>
        <w:tc>
          <w:tcPr>
            <w:tcW w:w="0" w:type="auto"/>
            <w:tcMar>
              <w:top w:w="15" w:type="dxa"/>
              <w:left w:w="15" w:type="dxa"/>
              <w:bottom w:w="15" w:type="dxa"/>
              <w:right w:w="15" w:type="dxa"/>
            </w:tcMar>
            <w:hideMark/>
          </w:tcPr>
          <w:p w:rsidR="00D43924" w:rsidRPr="00F36B87" w:rsidRDefault="00D43924" w:rsidP="00F36B87">
            <w:pPr>
              <w:jc w:val="right"/>
              <w:rPr>
                <w:rFonts w:ascii="Arial" w:hAnsi="Arial"/>
                <w:color w:val="808080" w:themeColor="background1" w:themeShade="80"/>
                <w:sz w:val="16"/>
                <w:szCs w:val="18"/>
              </w:rPr>
            </w:pPr>
            <w:r w:rsidRPr="00F36B87">
              <w:rPr>
                <w:rFonts w:ascii="Arial" w:hAnsi="Arial"/>
                <w:color w:val="808080" w:themeColor="background1" w:themeShade="80"/>
                <w:sz w:val="16"/>
                <w:szCs w:val="18"/>
              </w:rPr>
              <w:t xml:space="preserve">Date: </w:t>
            </w:r>
            <w:r w:rsidR="00F36B87" w:rsidRPr="00F36B87">
              <w:rPr>
                <w:rFonts w:ascii="Arial" w:hAnsi="Arial"/>
                <w:color w:val="808080" w:themeColor="background1" w:themeShade="80"/>
                <w:sz w:val="16"/>
                <w:szCs w:val="18"/>
              </w:rPr>
              <w:t>S</w:t>
            </w:r>
            <w:r w:rsidR="00F36B87">
              <w:rPr>
                <w:rFonts w:ascii="Arial" w:hAnsi="Arial"/>
                <w:color w:val="808080" w:themeColor="background1" w:themeShade="80"/>
                <w:sz w:val="16"/>
                <w:szCs w:val="18"/>
              </w:rPr>
              <w:t>eptember 13</w:t>
            </w:r>
            <w:r w:rsidRPr="00F36B87">
              <w:rPr>
                <w:rFonts w:ascii="Arial" w:hAnsi="Arial"/>
                <w:color w:val="808080" w:themeColor="background1" w:themeShade="80"/>
                <w:sz w:val="16"/>
                <w:szCs w:val="18"/>
              </w:rPr>
              <w:t>, 2016</w:t>
            </w:r>
            <w:r w:rsidRPr="00F36B87">
              <w:rPr>
                <w:rFonts w:ascii="Arial" w:hAnsi="Arial"/>
                <w:color w:val="808080" w:themeColor="background1" w:themeShade="80"/>
                <w:sz w:val="16"/>
                <w:szCs w:val="18"/>
              </w:rPr>
              <w:br/>
            </w:r>
            <w:proofErr w:type="spellStart"/>
            <w:r w:rsidRPr="00F36B87">
              <w:rPr>
                <w:rFonts w:ascii="Arial" w:hAnsi="Arial"/>
                <w:color w:val="808080" w:themeColor="background1" w:themeShade="80"/>
                <w:sz w:val="16"/>
                <w:szCs w:val="18"/>
              </w:rPr>
              <w:t>Numéro</w:t>
            </w:r>
            <w:proofErr w:type="spellEnd"/>
            <w:r w:rsidRPr="00F36B87">
              <w:rPr>
                <w:rFonts w:ascii="Arial" w:hAnsi="Arial"/>
                <w:color w:val="808080" w:themeColor="background1" w:themeShade="80"/>
                <w:sz w:val="16"/>
                <w:szCs w:val="18"/>
              </w:rPr>
              <w:t xml:space="preserve">: </w:t>
            </w:r>
            <w:r w:rsidR="00E84571" w:rsidRPr="00E84571">
              <w:rPr>
                <w:rFonts w:ascii="Arial" w:hAnsi="Arial"/>
                <w:color w:val="808080" w:themeColor="background1" w:themeShade="80"/>
                <w:sz w:val="16"/>
                <w:szCs w:val="18"/>
                <w:lang w:val="fr-FR"/>
              </w:rPr>
              <w:fldChar w:fldCharType="begin"/>
            </w:r>
            <w:r w:rsidR="00E84571" w:rsidRPr="00F36B87">
              <w:rPr>
                <w:rFonts w:ascii="Arial" w:hAnsi="Arial"/>
                <w:color w:val="808080" w:themeColor="background1" w:themeShade="80"/>
                <w:sz w:val="16"/>
                <w:szCs w:val="18"/>
              </w:rPr>
              <w:instrText xml:space="preserve"> FILENAME \* MERGEFORMAT </w:instrText>
            </w:r>
            <w:r w:rsidR="00E84571" w:rsidRPr="00E84571">
              <w:rPr>
                <w:rFonts w:ascii="Arial" w:hAnsi="Arial"/>
                <w:color w:val="808080" w:themeColor="background1" w:themeShade="80"/>
                <w:sz w:val="16"/>
                <w:szCs w:val="18"/>
                <w:lang w:val="fr-FR"/>
              </w:rPr>
              <w:fldChar w:fldCharType="separate"/>
            </w:r>
            <w:r w:rsidR="00F36B87" w:rsidRPr="00F36B87">
              <w:rPr>
                <w:rFonts w:ascii="Arial" w:hAnsi="Arial"/>
                <w:noProof/>
                <w:color w:val="808080" w:themeColor="background1" w:themeShade="80"/>
                <w:sz w:val="16"/>
                <w:szCs w:val="18"/>
              </w:rPr>
              <w:t>FR.PR 13 2016 - Sirius Kits</w:t>
            </w:r>
            <w:r w:rsidR="00E84571" w:rsidRPr="00E84571">
              <w:rPr>
                <w:rFonts w:ascii="Arial" w:hAnsi="Arial"/>
                <w:color w:val="808080" w:themeColor="background1" w:themeShade="80"/>
                <w:sz w:val="16"/>
                <w:szCs w:val="18"/>
                <w:lang w:val="fr-FR"/>
              </w:rPr>
              <w:fldChar w:fldCharType="end"/>
            </w:r>
          </w:p>
        </w:tc>
      </w:tr>
    </w:tbl>
    <w:p w:rsidR="00853C9A" w:rsidRPr="00D43924" w:rsidRDefault="008D64B8" w:rsidP="008D64B8">
      <w:pPr>
        <w:tabs>
          <w:tab w:val="left" w:pos="3684"/>
          <w:tab w:val="right" w:pos="9639"/>
        </w:tabs>
        <w:spacing w:before="100" w:beforeAutospacing="1" w:after="100" w:afterAutospacing="1"/>
        <w:rPr>
          <w:rFonts w:ascii="Arial" w:hAnsi="Arial"/>
          <w:color w:val="808080" w:themeColor="background1" w:themeShade="80"/>
          <w:sz w:val="16"/>
          <w:szCs w:val="18"/>
          <w:lang w:val="fr-FR"/>
        </w:rPr>
      </w:pPr>
      <w:r w:rsidRPr="00F36B87">
        <w:rPr>
          <w:rFonts w:ascii="Arial" w:hAnsi="Arial"/>
          <w:color w:val="808080" w:themeColor="background1" w:themeShade="80"/>
          <w:sz w:val="16"/>
          <w:szCs w:val="18"/>
        </w:rPr>
        <w:tab/>
      </w:r>
      <w:r w:rsidRPr="00F36B87">
        <w:rPr>
          <w:rFonts w:ascii="Arial" w:hAnsi="Arial"/>
          <w:color w:val="808080" w:themeColor="background1" w:themeShade="80"/>
          <w:sz w:val="16"/>
          <w:szCs w:val="18"/>
        </w:rPr>
        <w:tab/>
      </w:r>
      <w:r w:rsidR="00D43924" w:rsidRPr="00D43924">
        <w:rPr>
          <w:rFonts w:ascii="Arial" w:hAnsi="Arial"/>
          <w:color w:val="808080" w:themeColor="background1" w:themeShade="80"/>
          <w:sz w:val="16"/>
          <w:szCs w:val="18"/>
          <w:lang w:val="fr-FR"/>
        </w:rPr>
        <w:t>© 2016 TOPCON POSITIONING FRANCE</w:t>
      </w:r>
    </w:p>
    <w:sectPr w:rsidR="00853C9A" w:rsidRPr="00D43924" w:rsidSect="0014058F">
      <w:headerReference w:type="default" r:id="rId11"/>
      <w:footerReference w:type="default" r:id="rId12"/>
      <w:headerReference w:type="first" r:id="rId13"/>
      <w:footerReference w:type="first" r:id="rId14"/>
      <w:pgSz w:w="11907" w:h="16839" w:code="9"/>
      <w:pgMar w:top="2087" w:right="1134" w:bottom="1009" w:left="1134" w:header="357"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0A77" w:rsidRDefault="00540A77">
      <w:r>
        <w:separator/>
      </w:r>
    </w:p>
  </w:endnote>
  <w:endnote w:type="continuationSeparator" w:id="0">
    <w:p w:rsidR="00540A77" w:rsidRDefault="00540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rPr>
      <w:id w:val="1433630359"/>
      <w:docPartObj>
        <w:docPartGallery w:val="Page Numbers (Bottom of Page)"/>
        <w:docPartUnique/>
      </w:docPartObj>
    </w:sdtPr>
    <w:sdtEndPr/>
    <w:sdtContent>
      <w:p w:rsidR="006D64B0" w:rsidRPr="00E03BCD" w:rsidRDefault="00F36B87" w:rsidP="00523F6E">
        <w:pPr>
          <w:pStyle w:val="Pieddepage"/>
          <w:tabs>
            <w:tab w:val="clear" w:pos="4320"/>
            <w:tab w:val="clear" w:pos="8640"/>
            <w:tab w:val="center" w:pos="5387"/>
            <w:tab w:val="right" w:pos="9923"/>
          </w:tabs>
          <w:rPr>
            <w:rFonts w:ascii="Arial" w:hAnsi="Arial" w:cs="Arial"/>
            <w:sz w:val="20"/>
            <w:lang w:val="fr-FR"/>
          </w:rPr>
        </w:pPr>
        <w:r>
          <w:rPr>
            <w:rFonts w:ascii="Arial" w:hAnsi="Arial" w:cs="Arial"/>
            <w:sz w:val="20"/>
            <w:lang w:val="fr-FR"/>
          </w:rPr>
          <w:t>13</w:t>
        </w:r>
        <w:r w:rsidR="00FD6D8C">
          <w:rPr>
            <w:rFonts w:ascii="Arial" w:hAnsi="Arial" w:cs="Arial"/>
            <w:sz w:val="20"/>
            <w:lang w:val="fr-FR"/>
          </w:rPr>
          <w:t>/0</w:t>
        </w:r>
        <w:r>
          <w:rPr>
            <w:rFonts w:ascii="Arial" w:hAnsi="Arial" w:cs="Arial"/>
            <w:sz w:val="20"/>
            <w:lang w:val="fr-FR"/>
          </w:rPr>
          <w:t>9</w:t>
        </w:r>
        <w:r w:rsidR="00E84571" w:rsidRPr="00E84571">
          <w:rPr>
            <w:rFonts w:ascii="Arial" w:hAnsi="Arial" w:cs="Arial"/>
            <w:sz w:val="20"/>
            <w:lang w:val="fr-FR"/>
          </w:rPr>
          <w:t>/2016</w:t>
        </w:r>
        <w:r w:rsidR="00E03BCD">
          <w:rPr>
            <w:rFonts w:ascii="Arial" w:hAnsi="Arial" w:cs="Arial"/>
            <w:sz w:val="20"/>
            <w:lang w:val="fr-FR"/>
          </w:rPr>
          <w:t>_</w:t>
        </w:r>
        <w:r w:rsidR="00E03BCD">
          <w:rPr>
            <w:rFonts w:ascii="Arial" w:hAnsi="Arial" w:cs="Arial"/>
            <w:sz w:val="20"/>
            <w:lang w:val="fr-FR"/>
          </w:rPr>
          <w:fldChar w:fldCharType="begin"/>
        </w:r>
        <w:r w:rsidR="00E03BCD">
          <w:rPr>
            <w:rFonts w:ascii="Arial" w:hAnsi="Arial" w:cs="Arial"/>
            <w:sz w:val="20"/>
            <w:lang w:val="fr-FR"/>
          </w:rPr>
          <w:instrText xml:space="preserve"> FILENAME \* MERGEFORMAT </w:instrText>
        </w:r>
        <w:r w:rsidR="00E03BCD">
          <w:rPr>
            <w:rFonts w:ascii="Arial" w:hAnsi="Arial" w:cs="Arial"/>
            <w:sz w:val="20"/>
            <w:lang w:val="fr-FR"/>
          </w:rPr>
          <w:fldChar w:fldCharType="separate"/>
        </w:r>
        <w:r>
          <w:rPr>
            <w:rFonts w:ascii="Arial" w:hAnsi="Arial" w:cs="Arial"/>
            <w:noProof/>
            <w:sz w:val="20"/>
            <w:lang w:val="fr-FR"/>
          </w:rPr>
          <w:t>FR.PR 13 2016 - Sirius Kits</w:t>
        </w:r>
        <w:r w:rsidR="00E03BCD">
          <w:rPr>
            <w:rFonts w:ascii="Arial" w:hAnsi="Arial" w:cs="Arial"/>
            <w:sz w:val="20"/>
            <w:lang w:val="fr-FR"/>
          </w:rPr>
          <w:fldChar w:fldCharType="end"/>
        </w:r>
        <w:r w:rsidR="0048722B">
          <w:rPr>
            <w:rFonts w:ascii="Arial" w:hAnsi="Arial" w:cs="Arial"/>
            <w:sz w:val="20"/>
            <w:lang w:val="fr-FR"/>
          </w:rPr>
          <w:tab/>
        </w:r>
        <w:r w:rsidR="00E03BCD">
          <w:rPr>
            <w:rFonts w:ascii="Arial" w:hAnsi="Arial" w:cs="Arial"/>
            <w:sz w:val="20"/>
            <w:lang w:val="fr-FR"/>
          </w:rPr>
          <w:tab/>
        </w:r>
        <w:sdt>
          <w:sdtPr>
            <w:rPr>
              <w:rFonts w:ascii="Arial" w:hAnsi="Arial" w:cs="Arial"/>
              <w:sz w:val="20"/>
            </w:rPr>
            <w:id w:val="-1769616900"/>
            <w:docPartObj>
              <w:docPartGallery w:val="Page Numbers (Top of Page)"/>
              <w:docPartUnique/>
            </w:docPartObj>
          </w:sdtPr>
          <w:sdtEndPr/>
          <w:sdtContent>
            <w:r w:rsidR="006D64B0" w:rsidRPr="006D64B0">
              <w:rPr>
                <w:rFonts w:ascii="Arial" w:hAnsi="Arial" w:cs="Arial"/>
                <w:sz w:val="20"/>
                <w:lang w:val="fr-FR"/>
              </w:rPr>
              <w:t xml:space="preserve">Page </w:t>
            </w:r>
            <w:r w:rsidR="006D64B0" w:rsidRPr="006D64B0">
              <w:rPr>
                <w:rFonts w:ascii="Arial" w:hAnsi="Arial" w:cs="Arial"/>
                <w:b/>
                <w:bCs/>
                <w:sz w:val="20"/>
              </w:rPr>
              <w:fldChar w:fldCharType="begin"/>
            </w:r>
            <w:r w:rsidR="006D64B0" w:rsidRPr="00E03BCD">
              <w:rPr>
                <w:rFonts w:ascii="Arial" w:hAnsi="Arial" w:cs="Arial"/>
                <w:b/>
                <w:bCs/>
                <w:sz w:val="20"/>
                <w:lang w:val="fr-FR"/>
              </w:rPr>
              <w:instrText>PAGE</w:instrText>
            </w:r>
            <w:r w:rsidR="006D64B0" w:rsidRPr="006D64B0">
              <w:rPr>
                <w:rFonts w:ascii="Arial" w:hAnsi="Arial" w:cs="Arial"/>
                <w:b/>
                <w:bCs/>
                <w:sz w:val="20"/>
              </w:rPr>
              <w:fldChar w:fldCharType="separate"/>
            </w:r>
            <w:r w:rsidR="006F4A9E">
              <w:rPr>
                <w:rFonts w:ascii="Arial" w:hAnsi="Arial" w:cs="Arial"/>
                <w:b/>
                <w:bCs/>
                <w:noProof/>
                <w:sz w:val="20"/>
                <w:lang w:val="fr-FR"/>
              </w:rPr>
              <w:t>1</w:t>
            </w:r>
            <w:r w:rsidR="006D64B0" w:rsidRPr="006D64B0">
              <w:rPr>
                <w:rFonts w:ascii="Arial" w:hAnsi="Arial" w:cs="Arial"/>
                <w:b/>
                <w:bCs/>
                <w:sz w:val="20"/>
              </w:rPr>
              <w:fldChar w:fldCharType="end"/>
            </w:r>
            <w:r w:rsidR="006D64B0" w:rsidRPr="006D64B0">
              <w:rPr>
                <w:rFonts w:ascii="Arial" w:hAnsi="Arial" w:cs="Arial"/>
                <w:sz w:val="20"/>
                <w:lang w:val="fr-FR"/>
              </w:rPr>
              <w:t xml:space="preserve"> sur </w:t>
            </w:r>
            <w:r w:rsidR="006D64B0" w:rsidRPr="006D64B0">
              <w:rPr>
                <w:rFonts w:ascii="Arial" w:hAnsi="Arial" w:cs="Arial"/>
                <w:b/>
                <w:bCs/>
                <w:sz w:val="20"/>
              </w:rPr>
              <w:fldChar w:fldCharType="begin"/>
            </w:r>
            <w:r w:rsidR="006D64B0" w:rsidRPr="00E03BCD">
              <w:rPr>
                <w:rFonts w:ascii="Arial" w:hAnsi="Arial" w:cs="Arial"/>
                <w:b/>
                <w:bCs/>
                <w:sz w:val="20"/>
                <w:lang w:val="fr-FR"/>
              </w:rPr>
              <w:instrText>NUMPAGES</w:instrText>
            </w:r>
            <w:r w:rsidR="006D64B0" w:rsidRPr="006D64B0">
              <w:rPr>
                <w:rFonts w:ascii="Arial" w:hAnsi="Arial" w:cs="Arial"/>
                <w:b/>
                <w:bCs/>
                <w:sz w:val="20"/>
              </w:rPr>
              <w:fldChar w:fldCharType="separate"/>
            </w:r>
            <w:r w:rsidR="006F4A9E">
              <w:rPr>
                <w:rFonts w:ascii="Arial" w:hAnsi="Arial" w:cs="Arial"/>
                <w:b/>
                <w:bCs/>
                <w:noProof/>
                <w:sz w:val="20"/>
                <w:lang w:val="fr-FR"/>
              </w:rPr>
              <w:t>1</w:t>
            </w:r>
            <w:r w:rsidR="006D64B0" w:rsidRPr="006D64B0">
              <w:rPr>
                <w:rFonts w:ascii="Arial" w:hAnsi="Arial" w:cs="Arial"/>
                <w:b/>
                <w:bCs/>
                <w:sz w:val="20"/>
              </w:rPr>
              <w:fldChar w:fldCharType="end"/>
            </w:r>
          </w:sdtContent>
        </w:sdt>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924" w:rsidRPr="00DC636A" w:rsidRDefault="00DC636A" w:rsidP="00DC636A">
    <w:pPr>
      <w:pStyle w:val="Pieddepage"/>
      <w:tabs>
        <w:tab w:val="clear" w:pos="8640"/>
        <w:tab w:val="right" w:pos="9356"/>
      </w:tabs>
      <w:rPr>
        <w:rFonts w:ascii="Arial" w:hAnsi="Arial" w:cs="Arial"/>
        <w:sz w:val="20"/>
        <w:lang w:val="fr-FR"/>
      </w:rPr>
    </w:pPr>
    <w:r w:rsidRPr="00DC636A">
      <w:rPr>
        <w:rFonts w:ascii="Arial" w:hAnsi="Arial" w:cs="Arial"/>
        <w:sz w:val="20"/>
      </w:rPr>
      <w:fldChar w:fldCharType="begin"/>
    </w:r>
    <w:r w:rsidRPr="00DC636A">
      <w:rPr>
        <w:rFonts w:ascii="Arial" w:hAnsi="Arial" w:cs="Arial"/>
        <w:sz w:val="20"/>
        <w:lang w:val="fr-FR"/>
      </w:rPr>
      <w:instrText xml:space="preserve"> TIME \@ "dd/MM/yyyy" </w:instrText>
    </w:r>
    <w:r w:rsidRPr="00DC636A">
      <w:rPr>
        <w:rFonts w:ascii="Arial" w:hAnsi="Arial" w:cs="Arial"/>
        <w:sz w:val="20"/>
      </w:rPr>
      <w:fldChar w:fldCharType="separate"/>
    </w:r>
    <w:r w:rsidR="006F4A9E">
      <w:rPr>
        <w:rFonts w:ascii="Arial" w:hAnsi="Arial" w:cs="Arial"/>
        <w:noProof/>
        <w:sz w:val="20"/>
        <w:lang w:val="fr-FR"/>
      </w:rPr>
      <w:t>04/10/2016</w:t>
    </w:r>
    <w:r w:rsidRPr="00DC636A">
      <w:rPr>
        <w:rFonts w:ascii="Arial" w:hAnsi="Arial" w:cs="Arial"/>
        <w:sz w:val="20"/>
      </w:rPr>
      <w:fldChar w:fldCharType="end"/>
    </w:r>
    <w:r w:rsidRPr="00DC636A">
      <w:rPr>
        <w:rFonts w:ascii="Arial" w:hAnsi="Arial" w:cs="Arial"/>
        <w:sz w:val="20"/>
        <w:lang w:val="fr-FR"/>
      </w:rPr>
      <w:t>_</w:t>
    </w:r>
    <w:r w:rsidRPr="00DC636A">
      <w:rPr>
        <w:rFonts w:ascii="Arial" w:hAnsi="Arial" w:cs="Arial"/>
        <w:sz w:val="20"/>
        <w:lang w:val="fr-FR"/>
      </w:rPr>
      <w:fldChar w:fldCharType="begin"/>
    </w:r>
    <w:r w:rsidRPr="00DC636A">
      <w:rPr>
        <w:rFonts w:ascii="Arial" w:hAnsi="Arial" w:cs="Arial"/>
        <w:sz w:val="20"/>
        <w:lang w:val="fr-FR"/>
      </w:rPr>
      <w:instrText xml:space="preserve"> FILENAME \* MERGEFORMAT </w:instrText>
    </w:r>
    <w:r w:rsidRPr="00DC636A">
      <w:rPr>
        <w:rFonts w:ascii="Arial" w:hAnsi="Arial" w:cs="Arial"/>
        <w:sz w:val="20"/>
        <w:lang w:val="fr-FR"/>
      </w:rPr>
      <w:fldChar w:fldCharType="separate"/>
    </w:r>
    <w:r w:rsidR="0074361C">
      <w:rPr>
        <w:rFonts w:ascii="Arial" w:hAnsi="Arial" w:cs="Arial"/>
        <w:noProof/>
        <w:sz w:val="20"/>
        <w:lang w:val="fr-FR"/>
      </w:rPr>
      <w:t>FR 2016 PR 0X - Système LPS pour Béton</w:t>
    </w:r>
    <w:r w:rsidRPr="00DC636A">
      <w:rPr>
        <w:rFonts w:ascii="Arial" w:hAnsi="Arial" w:cs="Arial"/>
        <w:sz w:val="20"/>
        <w:lang w:val="fr-FR"/>
      </w:rPr>
      <w:fldChar w:fldCharType="end"/>
    </w:r>
    <w:r w:rsidRPr="00DC636A">
      <w:rPr>
        <w:rFonts w:ascii="Arial" w:hAnsi="Arial" w:cs="Arial"/>
        <w:sz w:val="20"/>
        <w:lang w:val="fr-FR"/>
      </w:rPr>
      <w:tab/>
    </w:r>
    <w:r w:rsidRPr="00DC636A">
      <w:rPr>
        <w:rFonts w:ascii="Arial" w:hAnsi="Arial" w:cs="Arial"/>
        <w:sz w:val="20"/>
        <w:lang w:val="fr-FR"/>
      </w:rPr>
      <w:tab/>
    </w:r>
    <w:sdt>
      <w:sdtPr>
        <w:rPr>
          <w:rFonts w:ascii="Arial" w:hAnsi="Arial" w:cs="Arial"/>
          <w:sz w:val="20"/>
        </w:rPr>
        <w:id w:val="-411929046"/>
        <w:docPartObj>
          <w:docPartGallery w:val="Page Numbers (Bottom of Page)"/>
          <w:docPartUnique/>
        </w:docPartObj>
      </w:sdtPr>
      <w:sdtEndPr/>
      <w:sdtContent>
        <w:sdt>
          <w:sdtPr>
            <w:rPr>
              <w:rFonts w:ascii="Arial" w:hAnsi="Arial" w:cs="Arial"/>
              <w:sz w:val="20"/>
            </w:rPr>
            <w:id w:val="2096663040"/>
            <w:docPartObj>
              <w:docPartGallery w:val="Page Numbers (Top of Page)"/>
              <w:docPartUnique/>
            </w:docPartObj>
          </w:sdtPr>
          <w:sdtEndPr/>
          <w:sdtContent>
            <w:r w:rsidRPr="00DC636A">
              <w:rPr>
                <w:rFonts w:ascii="Arial" w:hAnsi="Arial" w:cs="Arial"/>
                <w:sz w:val="20"/>
                <w:lang w:val="fr-FR"/>
              </w:rPr>
              <w:t xml:space="preserve">Page </w:t>
            </w:r>
            <w:r w:rsidRPr="00DC636A">
              <w:rPr>
                <w:rFonts w:ascii="Arial" w:hAnsi="Arial" w:cs="Arial"/>
                <w:bCs/>
                <w:sz w:val="20"/>
              </w:rPr>
              <w:fldChar w:fldCharType="begin"/>
            </w:r>
            <w:r w:rsidRPr="00DC636A">
              <w:rPr>
                <w:rFonts w:ascii="Arial" w:hAnsi="Arial" w:cs="Arial"/>
                <w:bCs/>
                <w:sz w:val="20"/>
                <w:lang w:val="fr-FR"/>
              </w:rPr>
              <w:instrText>PAGE</w:instrText>
            </w:r>
            <w:r w:rsidRPr="00DC636A">
              <w:rPr>
                <w:rFonts w:ascii="Arial" w:hAnsi="Arial" w:cs="Arial"/>
                <w:bCs/>
                <w:sz w:val="20"/>
              </w:rPr>
              <w:fldChar w:fldCharType="separate"/>
            </w:r>
            <w:r w:rsidR="006D64B0">
              <w:rPr>
                <w:rFonts w:ascii="Arial" w:hAnsi="Arial" w:cs="Arial"/>
                <w:bCs/>
                <w:noProof/>
                <w:sz w:val="20"/>
                <w:lang w:val="fr-FR"/>
              </w:rPr>
              <w:t>1</w:t>
            </w:r>
            <w:r w:rsidRPr="00DC636A">
              <w:rPr>
                <w:rFonts w:ascii="Arial" w:hAnsi="Arial" w:cs="Arial"/>
                <w:bCs/>
                <w:sz w:val="20"/>
              </w:rPr>
              <w:fldChar w:fldCharType="end"/>
            </w:r>
            <w:r w:rsidRPr="00DC636A">
              <w:rPr>
                <w:rFonts w:ascii="Arial" w:hAnsi="Arial" w:cs="Arial"/>
                <w:sz w:val="20"/>
                <w:lang w:val="fr-FR"/>
              </w:rPr>
              <w:t xml:space="preserve"> sur </w:t>
            </w:r>
            <w:r w:rsidRPr="00DC636A">
              <w:rPr>
                <w:rFonts w:ascii="Arial" w:hAnsi="Arial" w:cs="Arial"/>
                <w:bCs/>
                <w:sz w:val="20"/>
              </w:rPr>
              <w:fldChar w:fldCharType="begin"/>
            </w:r>
            <w:r w:rsidRPr="00DC636A">
              <w:rPr>
                <w:rFonts w:ascii="Arial" w:hAnsi="Arial" w:cs="Arial"/>
                <w:bCs/>
                <w:sz w:val="20"/>
                <w:lang w:val="fr-FR"/>
              </w:rPr>
              <w:instrText>NUMPAGES</w:instrText>
            </w:r>
            <w:r w:rsidRPr="00DC636A">
              <w:rPr>
                <w:rFonts w:ascii="Arial" w:hAnsi="Arial" w:cs="Arial"/>
                <w:bCs/>
                <w:sz w:val="20"/>
              </w:rPr>
              <w:fldChar w:fldCharType="separate"/>
            </w:r>
            <w:r w:rsidR="0074361C">
              <w:rPr>
                <w:rFonts w:ascii="Arial" w:hAnsi="Arial" w:cs="Arial"/>
                <w:bCs/>
                <w:noProof/>
                <w:sz w:val="20"/>
                <w:lang w:val="fr-FR"/>
              </w:rPr>
              <w:t>1</w:t>
            </w:r>
            <w:r w:rsidRPr="00DC636A">
              <w:rPr>
                <w:rFonts w:ascii="Arial" w:hAnsi="Arial" w:cs="Arial"/>
                <w:bCs/>
                <w:sz w:val="20"/>
              </w:rPr>
              <w:fldChar w:fldCharType="end"/>
            </w:r>
          </w:sdtContent>
        </w:sdt>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0A77" w:rsidRDefault="00540A77">
      <w:r>
        <w:separator/>
      </w:r>
    </w:p>
  </w:footnote>
  <w:footnote w:type="continuationSeparator" w:id="0">
    <w:p w:rsidR="00540A77" w:rsidRDefault="00540A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4B0" w:rsidRPr="00EB1000" w:rsidRDefault="006D64B0" w:rsidP="006D64B0">
    <w:pPr>
      <w:pStyle w:val="En-tte"/>
      <w:ind w:left="-720" w:right="-720"/>
      <w:jc w:val="center"/>
      <w:rPr>
        <w:rFonts w:ascii="Arial" w:hAnsi="Arial"/>
        <w:color w:val="FFFFFF" w:themeColor="background1"/>
      </w:rPr>
    </w:pPr>
    <w:r>
      <w:rPr>
        <w:rFonts w:ascii="Arial" w:hAnsi="Arial"/>
        <w:noProof/>
        <w:color w:val="FFFFFF" w:themeColor="background1"/>
        <w:lang w:val="fr-FR" w:eastAsia="fr-FR"/>
      </w:rPr>
      <w:drawing>
        <wp:anchor distT="0" distB="0" distL="114300" distR="114300" simplePos="0" relativeHeight="251657216" behindDoc="1" locked="0" layoutInCell="1" allowOverlap="1" wp14:anchorId="1AC27263" wp14:editId="30AAFD08">
          <wp:simplePos x="0" y="0"/>
          <wp:positionH relativeFrom="margin">
            <wp:align>center</wp:align>
          </wp:positionH>
          <wp:positionV relativeFrom="paragraph">
            <wp:posOffset>-5080</wp:posOffset>
          </wp:positionV>
          <wp:extent cx="7252335" cy="1093497"/>
          <wp:effectExtent l="0" t="0" r="5715"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rsidR="006D64B0" w:rsidRPr="00EB1000" w:rsidRDefault="006D64B0" w:rsidP="006D64B0">
    <w:pPr>
      <w:pStyle w:val="En-tte"/>
      <w:ind w:right="-720"/>
      <w:jc w:val="right"/>
      <w:rPr>
        <w:rFonts w:ascii="Arial" w:hAnsi="Arial"/>
        <w:color w:val="FFFFFF" w:themeColor="background1"/>
        <w:sz w:val="32"/>
        <w:szCs w:val="32"/>
      </w:rPr>
    </w:pPr>
  </w:p>
  <w:p w:rsidR="006D64B0" w:rsidRPr="006D64B0" w:rsidRDefault="006D64B0" w:rsidP="006D64B0">
    <w:pPr>
      <w:pStyle w:val="En-tte"/>
      <w:ind w:right="-518"/>
      <w:jc w:val="right"/>
      <w:rPr>
        <w:rFonts w:ascii="Arial" w:hAnsi="Arial"/>
        <w:color w:val="EEB111"/>
        <w:sz w:val="32"/>
        <w:szCs w:val="32"/>
      </w:rPr>
    </w:pPr>
    <w:r>
      <w:rPr>
        <w:rFonts w:ascii="Arial" w:hAnsi="Arial"/>
        <w:color w:val="EEB111"/>
        <w:sz w:val="32"/>
        <w:szCs w:val="32"/>
      </w:rPr>
      <w:t>COMMUNIQU</w:t>
    </w:r>
    <w:r w:rsidR="00E03BCD" w:rsidRPr="00E03BCD">
      <w:rPr>
        <w:rFonts w:ascii="Arial" w:hAnsi="Arial"/>
        <w:color w:val="EEB111"/>
        <w:sz w:val="32"/>
        <w:szCs w:val="32"/>
      </w:rPr>
      <w:t>É</w:t>
    </w:r>
    <w:r>
      <w:rPr>
        <w:rFonts w:ascii="Arial" w:hAnsi="Arial"/>
        <w:color w:val="EEB111"/>
        <w:sz w:val="32"/>
        <w:szCs w:val="32"/>
      </w:rPr>
      <w:t xml:space="preserve"> DE PRESSE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5DE" w:rsidRPr="00EB1000" w:rsidRDefault="008205DE" w:rsidP="006D64B0">
    <w:pPr>
      <w:pStyle w:val="En-tte"/>
      <w:ind w:left="-720" w:right="-376"/>
      <w:jc w:val="center"/>
      <w:rPr>
        <w:rFonts w:ascii="Arial" w:hAnsi="Arial"/>
        <w:color w:val="FFFFFF" w:themeColor="background1"/>
      </w:rPr>
    </w:pPr>
    <w:r>
      <w:rPr>
        <w:rFonts w:ascii="Arial" w:hAnsi="Arial"/>
        <w:noProof/>
        <w:color w:val="FFFFFF" w:themeColor="background1"/>
        <w:lang w:val="fr-FR" w:eastAsia="fr-FR"/>
      </w:rPr>
      <w:drawing>
        <wp:anchor distT="0" distB="0" distL="114300" distR="114300" simplePos="0" relativeHeight="251658240" behindDoc="1" locked="0" layoutInCell="1" allowOverlap="1">
          <wp:simplePos x="0" y="0"/>
          <wp:positionH relativeFrom="column">
            <wp:posOffset>-466725</wp:posOffset>
          </wp:positionH>
          <wp:positionV relativeFrom="paragraph">
            <wp:posOffset>-5080</wp:posOffset>
          </wp:positionV>
          <wp:extent cx="7252335" cy="1093497"/>
          <wp:effectExtent l="0" t="0" r="12065"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p>
  <w:p w:rsidR="008205DE" w:rsidRPr="00EB1000" w:rsidRDefault="008205DE" w:rsidP="00220127">
    <w:pPr>
      <w:pStyle w:val="En-tte"/>
      <w:ind w:right="-720"/>
      <w:jc w:val="right"/>
      <w:rPr>
        <w:rFonts w:ascii="Arial" w:hAnsi="Arial"/>
        <w:color w:val="FFFFFF" w:themeColor="background1"/>
        <w:sz w:val="32"/>
        <w:szCs w:val="32"/>
      </w:rPr>
    </w:pPr>
  </w:p>
  <w:p w:rsidR="008205DE" w:rsidRPr="001A276A" w:rsidRDefault="008205DE" w:rsidP="006D64B0">
    <w:pPr>
      <w:pStyle w:val="En-tte"/>
      <w:ind w:right="-376"/>
      <w:jc w:val="right"/>
      <w:rPr>
        <w:rFonts w:ascii="Arial" w:hAnsi="Arial"/>
        <w:color w:val="EEB111"/>
        <w:sz w:val="32"/>
        <w:szCs w:val="32"/>
      </w:rPr>
    </w:pPr>
    <w:r>
      <w:rPr>
        <w:rFonts w:ascii="Arial" w:hAnsi="Arial"/>
        <w:color w:val="EEB111"/>
        <w:sz w:val="32"/>
        <w:szCs w:val="32"/>
        <w:lang w:val="fr"/>
      </w:rPr>
      <w:t>COMMUNIQUÉ DE PRESSE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E5B"/>
    <w:rsid w:val="00006C61"/>
    <w:rsid w:val="000418C2"/>
    <w:rsid w:val="00043EAC"/>
    <w:rsid w:val="00073328"/>
    <w:rsid w:val="000872FF"/>
    <w:rsid w:val="0009234C"/>
    <w:rsid w:val="000B5413"/>
    <w:rsid w:val="000C3C4C"/>
    <w:rsid w:val="000C6429"/>
    <w:rsid w:val="000D117E"/>
    <w:rsid w:val="000F33B4"/>
    <w:rsid w:val="00105D3C"/>
    <w:rsid w:val="0014058F"/>
    <w:rsid w:val="00156868"/>
    <w:rsid w:val="00163F32"/>
    <w:rsid w:val="00165ADA"/>
    <w:rsid w:val="00177523"/>
    <w:rsid w:val="001855FB"/>
    <w:rsid w:val="001A276A"/>
    <w:rsid w:val="001A5950"/>
    <w:rsid w:val="001B6BA0"/>
    <w:rsid w:val="001D47AE"/>
    <w:rsid w:val="001E495F"/>
    <w:rsid w:val="001F02F7"/>
    <w:rsid w:val="0020512E"/>
    <w:rsid w:val="00211CAC"/>
    <w:rsid w:val="0021353A"/>
    <w:rsid w:val="00220127"/>
    <w:rsid w:val="00234742"/>
    <w:rsid w:val="002377E8"/>
    <w:rsid w:val="00265C21"/>
    <w:rsid w:val="00267859"/>
    <w:rsid w:val="002751AA"/>
    <w:rsid w:val="00283421"/>
    <w:rsid w:val="002B2158"/>
    <w:rsid w:val="002B65A9"/>
    <w:rsid w:val="002E0484"/>
    <w:rsid w:val="002E2BC8"/>
    <w:rsid w:val="002E5E21"/>
    <w:rsid w:val="002F1192"/>
    <w:rsid w:val="00313F6E"/>
    <w:rsid w:val="0032173B"/>
    <w:rsid w:val="003217F4"/>
    <w:rsid w:val="00340920"/>
    <w:rsid w:val="00353911"/>
    <w:rsid w:val="00355294"/>
    <w:rsid w:val="00364235"/>
    <w:rsid w:val="003801D4"/>
    <w:rsid w:val="0039761D"/>
    <w:rsid w:val="003A6C06"/>
    <w:rsid w:val="003A7243"/>
    <w:rsid w:val="003B1941"/>
    <w:rsid w:val="003B49D6"/>
    <w:rsid w:val="003C6648"/>
    <w:rsid w:val="003E170C"/>
    <w:rsid w:val="003F134C"/>
    <w:rsid w:val="003F5E34"/>
    <w:rsid w:val="0040077B"/>
    <w:rsid w:val="00413E95"/>
    <w:rsid w:val="00416269"/>
    <w:rsid w:val="0043387D"/>
    <w:rsid w:val="00433A38"/>
    <w:rsid w:val="00457385"/>
    <w:rsid w:val="00471166"/>
    <w:rsid w:val="0048722B"/>
    <w:rsid w:val="004C2A52"/>
    <w:rsid w:val="004D1952"/>
    <w:rsid w:val="00513E5B"/>
    <w:rsid w:val="00523F6E"/>
    <w:rsid w:val="005378E1"/>
    <w:rsid w:val="00540A77"/>
    <w:rsid w:val="005502C7"/>
    <w:rsid w:val="0058710D"/>
    <w:rsid w:val="00587A94"/>
    <w:rsid w:val="005A23A0"/>
    <w:rsid w:val="005A4B01"/>
    <w:rsid w:val="005C44F8"/>
    <w:rsid w:val="005C48E8"/>
    <w:rsid w:val="005F0C86"/>
    <w:rsid w:val="005F3D0B"/>
    <w:rsid w:val="0060753A"/>
    <w:rsid w:val="006103A4"/>
    <w:rsid w:val="0061068D"/>
    <w:rsid w:val="006112E8"/>
    <w:rsid w:val="0061580F"/>
    <w:rsid w:val="00617F10"/>
    <w:rsid w:val="00622524"/>
    <w:rsid w:val="006274D0"/>
    <w:rsid w:val="00636220"/>
    <w:rsid w:val="00637E81"/>
    <w:rsid w:val="0064309C"/>
    <w:rsid w:val="00644A87"/>
    <w:rsid w:val="006456AE"/>
    <w:rsid w:val="00653C74"/>
    <w:rsid w:val="0066590C"/>
    <w:rsid w:val="006926B3"/>
    <w:rsid w:val="006B2A9A"/>
    <w:rsid w:val="006D64B0"/>
    <w:rsid w:val="006E05C2"/>
    <w:rsid w:val="006F4A9E"/>
    <w:rsid w:val="00711ACF"/>
    <w:rsid w:val="0074361C"/>
    <w:rsid w:val="007530F6"/>
    <w:rsid w:val="00756005"/>
    <w:rsid w:val="007605FA"/>
    <w:rsid w:val="00765F8C"/>
    <w:rsid w:val="00773A4C"/>
    <w:rsid w:val="00782E66"/>
    <w:rsid w:val="0078639E"/>
    <w:rsid w:val="007B3233"/>
    <w:rsid w:val="007C1503"/>
    <w:rsid w:val="007C481B"/>
    <w:rsid w:val="007D26FD"/>
    <w:rsid w:val="00810DE0"/>
    <w:rsid w:val="008141F4"/>
    <w:rsid w:val="008205DE"/>
    <w:rsid w:val="00832E9A"/>
    <w:rsid w:val="00846CEF"/>
    <w:rsid w:val="00853C9A"/>
    <w:rsid w:val="00870D37"/>
    <w:rsid w:val="008802C4"/>
    <w:rsid w:val="00891FF7"/>
    <w:rsid w:val="008962D4"/>
    <w:rsid w:val="008B2866"/>
    <w:rsid w:val="008D0202"/>
    <w:rsid w:val="008D64B8"/>
    <w:rsid w:val="008E6FD9"/>
    <w:rsid w:val="008F54A3"/>
    <w:rsid w:val="009434F4"/>
    <w:rsid w:val="00956EF7"/>
    <w:rsid w:val="009666D5"/>
    <w:rsid w:val="00975493"/>
    <w:rsid w:val="00976061"/>
    <w:rsid w:val="009864E1"/>
    <w:rsid w:val="009964DE"/>
    <w:rsid w:val="009D13BF"/>
    <w:rsid w:val="009D5D4F"/>
    <w:rsid w:val="00A03F84"/>
    <w:rsid w:val="00A06D66"/>
    <w:rsid w:val="00A159BE"/>
    <w:rsid w:val="00A47E24"/>
    <w:rsid w:val="00A57BD4"/>
    <w:rsid w:val="00A60195"/>
    <w:rsid w:val="00A71326"/>
    <w:rsid w:val="00A9365C"/>
    <w:rsid w:val="00A976A5"/>
    <w:rsid w:val="00AA2A43"/>
    <w:rsid w:val="00AC09BA"/>
    <w:rsid w:val="00AE6481"/>
    <w:rsid w:val="00B35AF9"/>
    <w:rsid w:val="00B402B7"/>
    <w:rsid w:val="00B4058E"/>
    <w:rsid w:val="00B92736"/>
    <w:rsid w:val="00B92C56"/>
    <w:rsid w:val="00B92CFE"/>
    <w:rsid w:val="00BB19B5"/>
    <w:rsid w:val="00BB25D3"/>
    <w:rsid w:val="00BB4455"/>
    <w:rsid w:val="00BC6358"/>
    <w:rsid w:val="00BD71D0"/>
    <w:rsid w:val="00BE12FA"/>
    <w:rsid w:val="00BE5DE2"/>
    <w:rsid w:val="00BF37F1"/>
    <w:rsid w:val="00C01690"/>
    <w:rsid w:val="00C03ADA"/>
    <w:rsid w:val="00C05C01"/>
    <w:rsid w:val="00C20A5F"/>
    <w:rsid w:val="00C31391"/>
    <w:rsid w:val="00C638D1"/>
    <w:rsid w:val="00C72E37"/>
    <w:rsid w:val="00C7597C"/>
    <w:rsid w:val="00C81D46"/>
    <w:rsid w:val="00C92C21"/>
    <w:rsid w:val="00CB1B62"/>
    <w:rsid w:val="00CD3455"/>
    <w:rsid w:val="00CD6207"/>
    <w:rsid w:val="00CE188F"/>
    <w:rsid w:val="00CE7843"/>
    <w:rsid w:val="00CF403B"/>
    <w:rsid w:val="00CF7FC5"/>
    <w:rsid w:val="00D43924"/>
    <w:rsid w:val="00D45505"/>
    <w:rsid w:val="00D47414"/>
    <w:rsid w:val="00D55832"/>
    <w:rsid w:val="00D6369D"/>
    <w:rsid w:val="00D647FC"/>
    <w:rsid w:val="00D672DA"/>
    <w:rsid w:val="00D6784A"/>
    <w:rsid w:val="00D70734"/>
    <w:rsid w:val="00D70AF0"/>
    <w:rsid w:val="00D70EE2"/>
    <w:rsid w:val="00D91CF0"/>
    <w:rsid w:val="00D979CB"/>
    <w:rsid w:val="00DC60A0"/>
    <w:rsid w:val="00DC636A"/>
    <w:rsid w:val="00E03BCD"/>
    <w:rsid w:val="00E07F73"/>
    <w:rsid w:val="00E16158"/>
    <w:rsid w:val="00E32B47"/>
    <w:rsid w:val="00E84571"/>
    <w:rsid w:val="00EB1000"/>
    <w:rsid w:val="00ED70D3"/>
    <w:rsid w:val="00EE33D2"/>
    <w:rsid w:val="00EE65B5"/>
    <w:rsid w:val="00F36B87"/>
    <w:rsid w:val="00F463E2"/>
    <w:rsid w:val="00F55F20"/>
    <w:rsid w:val="00F757D3"/>
    <w:rsid w:val="00F81B4F"/>
    <w:rsid w:val="00F86AB9"/>
    <w:rsid w:val="00F86B3B"/>
    <w:rsid w:val="00F928CD"/>
    <w:rsid w:val="00F94B69"/>
    <w:rsid w:val="00F94E58"/>
    <w:rsid w:val="00FA3772"/>
    <w:rsid w:val="00FA580C"/>
    <w:rsid w:val="00FB0DA8"/>
    <w:rsid w:val="00FB146B"/>
    <w:rsid w:val="00FB4CB7"/>
    <w:rsid w:val="00FB613D"/>
    <w:rsid w:val="00FD032D"/>
    <w:rsid w:val="00FD070E"/>
    <w:rsid w:val="00FD6101"/>
    <w:rsid w:val="00FD6D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2764"/>
    <w:rPr>
      <w:sz w:val="24"/>
      <w:szCs w:val="24"/>
    </w:rPr>
  </w:style>
  <w:style w:type="paragraph" w:styleId="Titre1">
    <w:name w:val="heading 1"/>
    <w:basedOn w:val="Normal"/>
    <w:next w:val="Normal"/>
    <w:link w:val="Titre1C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sid w:val="00340904"/>
    <w:rPr>
      <w:rFonts w:ascii="Lucida Grande" w:hAnsi="Lucida Grande"/>
      <w:sz w:val="18"/>
      <w:szCs w:val="18"/>
    </w:rPr>
  </w:style>
  <w:style w:type="paragraph" w:styleId="En-tte">
    <w:name w:val="header"/>
    <w:basedOn w:val="Normal"/>
    <w:rsid w:val="00B02764"/>
    <w:pPr>
      <w:tabs>
        <w:tab w:val="center" w:pos="4320"/>
        <w:tab w:val="right" w:pos="8640"/>
      </w:tabs>
    </w:pPr>
  </w:style>
  <w:style w:type="paragraph" w:styleId="Pieddepage">
    <w:name w:val="footer"/>
    <w:basedOn w:val="Normal"/>
    <w:link w:val="PieddepageCar"/>
    <w:uiPriority w:val="99"/>
    <w:rsid w:val="00B02764"/>
    <w:pPr>
      <w:tabs>
        <w:tab w:val="center" w:pos="4320"/>
        <w:tab w:val="right" w:pos="8640"/>
      </w:tabs>
    </w:pPr>
  </w:style>
  <w:style w:type="character" w:styleId="Numrodepage">
    <w:name w:val="page number"/>
    <w:basedOn w:val="Policepardfau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Lienhypertexte">
    <w:name w:val="Hyperlink"/>
    <w:uiPriority w:val="99"/>
    <w:unhideWhenUsed/>
    <w:rsid w:val="000F15F5"/>
    <w:rPr>
      <w:color w:val="0000FF"/>
      <w:u w:val="single"/>
    </w:rPr>
  </w:style>
  <w:style w:type="character" w:styleId="Lienhypertextesuivivisit">
    <w:name w:val="FollowedHyperlink"/>
    <w:uiPriority w:val="99"/>
    <w:semiHidden/>
    <w:unhideWhenUsed/>
    <w:rsid w:val="0061580F"/>
    <w:rPr>
      <w:color w:val="800080"/>
      <w:u w:val="single"/>
    </w:rPr>
  </w:style>
  <w:style w:type="character" w:customStyle="1" w:styleId="Titre1Car">
    <w:name w:val="Titre 1 Car"/>
    <w:basedOn w:val="Policepardfaut"/>
    <w:link w:val="Titre1"/>
    <w:uiPriority w:val="9"/>
    <w:rsid w:val="00413E95"/>
    <w:rPr>
      <w:rFonts w:ascii="Arial" w:eastAsiaTheme="majorEastAsia" w:hAnsi="Arial" w:cstheme="majorBidi"/>
      <w:b/>
      <w:bCs/>
      <w:color w:val="000000" w:themeColor="text1"/>
      <w:sz w:val="44"/>
      <w:szCs w:val="32"/>
    </w:rPr>
  </w:style>
  <w:style w:type="character" w:customStyle="1" w:styleId="PieddepageCar">
    <w:name w:val="Pied de page Car"/>
    <w:basedOn w:val="Policepardfaut"/>
    <w:link w:val="Pieddepage"/>
    <w:uiPriority w:val="99"/>
    <w:rsid w:val="00DC636A"/>
    <w:rPr>
      <w:sz w:val="24"/>
      <w:szCs w:val="24"/>
    </w:rPr>
  </w:style>
  <w:style w:type="character" w:styleId="Textedelespacerserv">
    <w:name w:val="Placeholder Text"/>
    <w:basedOn w:val="Policepardfaut"/>
    <w:uiPriority w:val="99"/>
    <w:semiHidden/>
    <w:rsid w:val="00E84571"/>
    <w:rPr>
      <w:color w:val="808080"/>
    </w:rPr>
  </w:style>
  <w:style w:type="character" w:styleId="lev">
    <w:name w:val="Strong"/>
    <w:basedOn w:val="Policepardfaut"/>
    <w:uiPriority w:val="22"/>
    <w:qFormat/>
    <w:rsid w:val="002E0484"/>
    <w:rPr>
      <w:b/>
      <w:bCs/>
    </w:rPr>
  </w:style>
  <w:style w:type="character" w:styleId="Accentuation">
    <w:name w:val="Emphasis"/>
    <w:basedOn w:val="Policepardfaut"/>
    <w:uiPriority w:val="20"/>
    <w:qFormat/>
    <w:rsid w:val="002E0484"/>
    <w:rPr>
      <w:i/>
      <w:iCs/>
    </w:rPr>
  </w:style>
  <w:style w:type="character" w:customStyle="1" w:styleId="apple-converted-space">
    <w:name w:val="apple-converted-space"/>
    <w:basedOn w:val="Policepardfaut"/>
    <w:rsid w:val="002E04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965441">
      <w:bodyDiv w:val="1"/>
      <w:marLeft w:val="0"/>
      <w:marRight w:val="0"/>
      <w:marTop w:val="0"/>
      <w:marBottom w:val="0"/>
      <w:divBdr>
        <w:top w:val="none" w:sz="0" w:space="0" w:color="auto"/>
        <w:left w:val="none" w:sz="0" w:space="0" w:color="auto"/>
        <w:bottom w:val="none" w:sz="0" w:space="0" w:color="auto"/>
        <w:right w:val="none" w:sz="0" w:space="0" w:color="auto"/>
      </w:divBdr>
    </w:div>
    <w:div w:id="696544398">
      <w:bodyDiv w:val="1"/>
      <w:marLeft w:val="0"/>
      <w:marRight w:val="0"/>
      <w:marTop w:val="0"/>
      <w:marBottom w:val="0"/>
      <w:divBdr>
        <w:top w:val="none" w:sz="0" w:space="0" w:color="auto"/>
        <w:left w:val="none" w:sz="0" w:space="0" w:color="auto"/>
        <w:bottom w:val="none" w:sz="0" w:space="0" w:color="auto"/>
        <w:right w:val="none" w:sz="0" w:space="0" w:color="auto"/>
      </w:divBdr>
    </w:div>
    <w:div w:id="1023164389">
      <w:bodyDiv w:val="1"/>
      <w:marLeft w:val="0"/>
      <w:marRight w:val="0"/>
      <w:marTop w:val="0"/>
      <w:marBottom w:val="0"/>
      <w:divBdr>
        <w:top w:val="none" w:sz="0" w:space="0" w:color="auto"/>
        <w:left w:val="none" w:sz="0" w:space="0" w:color="auto"/>
        <w:bottom w:val="none" w:sz="0" w:space="0" w:color="auto"/>
        <w:right w:val="none" w:sz="0" w:space="0" w:color="auto"/>
      </w:divBdr>
    </w:div>
    <w:div w:id="115660440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necker@topcon.fr"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opconpositioning.fr/" TargetMode="External"/><Relationship Id="rId4" Type="http://schemas.openxmlformats.org/officeDocument/2006/relationships/settings" Target="settings.xml"/><Relationship Id="rId9" Type="http://schemas.openxmlformats.org/officeDocument/2006/relationships/hyperlink" Target="mailto:stuart.proctor@topconsokkia.eu"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37471-E48B-494C-98D4-DF8BAE20B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482</Words>
  <Characters>2838</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3314</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2016-04-04T08:55:00Z</dcterms:created>
  <dcterms:modified xsi:type="dcterms:W3CDTF">2016-10-04T13:01:00Z</dcterms:modified>
</cp:coreProperties>
</file>