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3C09C7" w14:textId="77777777" w:rsidR="00CA637B" w:rsidRDefault="00CA637B" w:rsidP="00C81D46">
      <w:pPr>
        <w:tabs>
          <w:tab w:val="left" w:pos="270"/>
        </w:tabs>
      </w:pPr>
    </w:p>
    <w:p w14:paraId="7B4FED02" w14:textId="77777777" w:rsidR="00CA637B" w:rsidRDefault="00CA637B" w:rsidP="00C81D46">
      <w:pPr>
        <w:tabs>
          <w:tab w:val="left" w:pos="270"/>
        </w:tabs>
      </w:pPr>
    </w:p>
    <w:p w14:paraId="37E319D5" w14:textId="77777777" w:rsidR="00CA637B" w:rsidRDefault="00CA637B" w:rsidP="00CA637B">
      <w:pPr>
        <w:tabs>
          <w:tab w:val="left" w:pos="270"/>
        </w:tabs>
        <w:jc w:val="center"/>
        <w:rPr>
          <w:rFonts w:ascii="Arial" w:eastAsiaTheme="majorEastAsia" w:hAnsi="Arial" w:cstheme="majorBidi"/>
          <w:b/>
          <w:bCs/>
          <w:color w:val="0079C2"/>
          <w:sz w:val="36"/>
          <w:szCs w:val="36"/>
        </w:rPr>
      </w:pPr>
    </w:p>
    <w:p w14:paraId="017E5D45" w14:textId="5D94FE0D" w:rsidR="00CA637B" w:rsidRDefault="00CA637B" w:rsidP="00CA637B">
      <w:pPr>
        <w:tabs>
          <w:tab w:val="left" w:pos="270"/>
        </w:tabs>
        <w:jc w:val="center"/>
        <w:rPr>
          <w:rFonts w:ascii="Arial" w:eastAsiaTheme="majorEastAsia" w:hAnsi="Arial" w:cstheme="majorBidi"/>
          <w:b/>
          <w:bCs/>
          <w:color w:val="0079C2"/>
          <w:sz w:val="36"/>
          <w:szCs w:val="36"/>
        </w:rPr>
      </w:pPr>
      <w:r w:rsidRPr="00CA637B">
        <w:rPr>
          <w:rFonts w:ascii="Arial" w:eastAsiaTheme="majorEastAsia" w:hAnsi="Arial" w:cstheme="majorBidi"/>
          <w:b/>
          <w:bCs/>
          <w:color w:val="0079C2"/>
          <w:sz w:val="36"/>
          <w:szCs w:val="36"/>
        </w:rPr>
        <w:t>Topcon announces new reference s</w:t>
      </w:r>
      <w:r>
        <w:rPr>
          <w:rFonts w:ascii="Arial" w:eastAsiaTheme="majorEastAsia" w:hAnsi="Arial" w:cstheme="majorBidi"/>
          <w:b/>
          <w:bCs/>
          <w:color w:val="0079C2"/>
          <w:sz w:val="36"/>
          <w:szCs w:val="36"/>
        </w:rPr>
        <w:t xml:space="preserve">tations </w:t>
      </w:r>
      <w:r>
        <w:rPr>
          <w:rFonts w:ascii="Arial" w:eastAsiaTheme="majorEastAsia" w:hAnsi="Arial" w:cstheme="majorBidi"/>
          <w:b/>
          <w:bCs/>
          <w:color w:val="0079C2"/>
          <w:sz w:val="36"/>
          <w:szCs w:val="36"/>
        </w:rPr>
        <w:br/>
        <w:t>added to network service</w:t>
      </w:r>
    </w:p>
    <w:p w14:paraId="36020282" w14:textId="77777777" w:rsidR="00CA637B" w:rsidRPr="00CA637B" w:rsidRDefault="00CA637B" w:rsidP="00C81D46">
      <w:pPr>
        <w:tabs>
          <w:tab w:val="left" w:pos="270"/>
        </w:tabs>
        <w:rPr>
          <w:rFonts w:ascii="Arial" w:hAnsi="Arial"/>
          <w:i/>
          <w:color w:val="000000"/>
          <w:sz w:val="22"/>
          <w:szCs w:val="20"/>
        </w:rPr>
      </w:pPr>
    </w:p>
    <w:p w14:paraId="72587837" w14:textId="29F1F1E7" w:rsidR="00CA637B" w:rsidRPr="00CA637B" w:rsidRDefault="00CA637B" w:rsidP="00CA637B">
      <w:pPr>
        <w:tabs>
          <w:tab w:val="left" w:pos="270"/>
        </w:tabs>
        <w:rPr>
          <w:rFonts w:ascii="Arial" w:hAnsi="Arial"/>
          <w:color w:val="000000"/>
          <w:szCs w:val="22"/>
        </w:rPr>
      </w:pPr>
      <w:r w:rsidRPr="00CA637B">
        <w:rPr>
          <w:rFonts w:ascii="Arial" w:hAnsi="Arial"/>
          <w:i/>
          <w:color w:val="000000"/>
          <w:szCs w:val="22"/>
        </w:rPr>
        <w:t xml:space="preserve">LIVERMORE, Calif. – </w:t>
      </w:r>
      <w:r w:rsidR="00B73A1F">
        <w:rPr>
          <w:rFonts w:ascii="Arial" w:hAnsi="Arial"/>
          <w:i/>
          <w:color w:val="000000"/>
          <w:szCs w:val="22"/>
        </w:rPr>
        <w:t>March 29, 2016</w:t>
      </w:r>
      <w:r w:rsidRPr="00CA637B">
        <w:rPr>
          <w:rFonts w:ascii="Arial" w:hAnsi="Arial"/>
          <w:i/>
          <w:color w:val="000000"/>
          <w:szCs w:val="22"/>
        </w:rPr>
        <w:t xml:space="preserve"> – </w:t>
      </w:r>
      <w:r w:rsidRPr="00CA637B">
        <w:rPr>
          <w:rFonts w:ascii="Arial" w:hAnsi="Arial"/>
          <w:color w:val="000000"/>
          <w:szCs w:val="22"/>
        </w:rPr>
        <w:t xml:space="preserve">Topcon Positioning Group announces expanded reference stations in its GNSS network service in North America. CN railway has installed more than 40 Topcon reference stations along its rail lines from the Canada and Minnesota border to New Orleans. The stations are the newest additions to the </w:t>
      </w:r>
      <w:hyperlink r:id="rId9" w:history="1">
        <w:proofErr w:type="spellStart"/>
        <w:r w:rsidRPr="00CA637B">
          <w:rPr>
            <w:rStyle w:val="Hyperlink"/>
            <w:rFonts w:ascii="Arial" w:hAnsi="Arial"/>
            <w:szCs w:val="22"/>
          </w:rPr>
          <w:t>TopNET</w:t>
        </w:r>
        <w:r w:rsidRPr="00093BE8">
          <w:rPr>
            <w:rStyle w:val="Hyperlink"/>
            <w:rFonts w:ascii="Arial" w:hAnsi="Arial"/>
            <w:i/>
            <w:iCs/>
            <w:szCs w:val="22"/>
          </w:rPr>
          <w:t>live</w:t>
        </w:r>
        <w:proofErr w:type="spellEnd"/>
      </w:hyperlink>
      <w:r w:rsidRPr="00CA637B">
        <w:rPr>
          <w:rFonts w:ascii="Arial" w:hAnsi="Arial"/>
          <w:color w:val="000000"/>
          <w:szCs w:val="22"/>
        </w:rPr>
        <w:t xml:space="preserve"> network. </w:t>
      </w:r>
    </w:p>
    <w:p w14:paraId="4708C998" w14:textId="77777777" w:rsidR="00CA637B" w:rsidRPr="00CA637B" w:rsidRDefault="00CA637B" w:rsidP="00CA637B">
      <w:pPr>
        <w:tabs>
          <w:tab w:val="left" w:pos="270"/>
        </w:tabs>
        <w:rPr>
          <w:rFonts w:ascii="Arial" w:hAnsi="Arial"/>
          <w:color w:val="000000"/>
          <w:szCs w:val="22"/>
        </w:rPr>
      </w:pPr>
    </w:p>
    <w:p w14:paraId="372AB08C" w14:textId="77777777" w:rsidR="00CA637B" w:rsidRPr="00CA637B" w:rsidRDefault="00CA637B" w:rsidP="00CA637B">
      <w:pPr>
        <w:tabs>
          <w:tab w:val="left" w:pos="270"/>
        </w:tabs>
        <w:rPr>
          <w:rFonts w:ascii="Arial" w:hAnsi="Arial"/>
          <w:color w:val="000000"/>
          <w:szCs w:val="22"/>
        </w:rPr>
      </w:pPr>
      <w:proofErr w:type="spellStart"/>
      <w:r w:rsidRPr="00CA637B">
        <w:rPr>
          <w:rFonts w:ascii="Arial" w:hAnsi="Arial"/>
          <w:color w:val="000000"/>
          <w:szCs w:val="22"/>
        </w:rPr>
        <w:t>TopNET</w:t>
      </w:r>
      <w:r w:rsidRPr="00093BE8">
        <w:rPr>
          <w:rFonts w:ascii="Arial" w:hAnsi="Arial"/>
          <w:i/>
          <w:iCs/>
          <w:color w:val="000000"/>
          <w:szCs w:val="22"/>
        </w:rPr>
        <w:t>live</w:t>
      </w:r>
      <w:proofErr w:type="spellEnd"/>
      <w:r w:rsidRPr="00CA637B">
        <w:rPr>
          <w:rFonts w:ascii="Arial" w:hAnsi="Arial"/>
          <w:color w:val="000000"/>
          <w:szCs w:val="22"/>
        </w:rPr>
        <w:t> is designed to deliver high-accuracy GNSS correction data to rovers for surveying, construction, mapping and agricultural applications.  </w:t>
      </w:r>
    </w:p>
    <w:p w14:paraId="7BC3CD03" w14:textId="77777777" w:rsidR="00CA637B" w:rsidRPr="00CA637B" w:rsidRDefault="00CA637B" w:rsidP="00CA637B">
      <w:pPr>
        <w:tabs>
          <w:tab w:val="left" w:pos="270"/>
        </w:tabs>
        <w:rPr>
          <w:rFonts w:ascii="Arial" w:hAnsi="Arial"/>
          <w:color w:val="000000"/>
          <w:szCs w:val="22"/>
        </w:rPr>
      </w:pPr>
    </w:p>
    <w:p w14:paraId="219CEA59" w14:textId="77777777" w:rsidR="00CA637B" w:rsidRPr="00CA637B" w:rsidRDefault="00CA637B" w:rsidP="00CA637B">
      <w:pPr>
        <w:tabs>
          <w:tab w:val="left" w:pos="270"/>
        </w:tabs>
        <w:rPr>
          <w:rFonts w:ascii="Arial" w:hAnsi="Arial"/>
          <w:color w:val="000000"/>
          <w:szCs w:val="22"/>
        </w:rPr>
      </w:pPr>
      <w:r w:rsidRPr="00CA637B">
        <w:rPr>
          <w:rFonts w:ascii="Arial" w:hAnsi="Arial"/>
          <w:color w:val="000000"/>
          <w:szCs w:val="22"/>
        </w:rPr>
        <w:t xml:space="preserve">“CN is primarily using the </w:t>
      </w:r>
      <w:proofErr w:type="spellStart"/>
      <w:r w:rsidRPr="00CA637B">
        <w:rPr>
          <w:rFonts w:ascii="Arial" w:hAnsi="Arial"/>
          <w:color w:val="000000"/>
          <w:szCs w:val="22"/>
        </w:rPr>
        <w:t>TopNET</w:t>
      </w:r>
      <w:r w:rsidRPr="00093BE8">
        <w:rPr>
          <w:rFonts w:ascii="Arial" w:hAnsi="Arial"/>
          <w:i/>
          <w:color w:val="000000"/>
          <w:szCs w:val="22"/>
        </w:rPr>
        <w:t>live</w:t>
      </w:r>
      <w:proofErr w:type="spellEnd"/>
      <w:r w:rsidRPr="00CA637B">
        <w:rPr>
          <w:rFonts w:ascii="Arial" w:hAnsi="Arial"/>
          <w:color w:val="000000"/>
          <w:szCs w:val="22"/>
        </w:rPr>
        <w:t xml:space="preserve"> network to support its survey and engineering operations,” said </w:t>
      </w:r>
      <w:r w:rsidRPr="00CA637B">
        <w:rPr>
          <w:rFonts w:ascii="Arial" w:hAnsi="Arial"/>
          <w:color w:val="000000"/>
          <w:szCs w:val="22"/>
        </w:rPr>
        <w:softHyphen/>
        <w:t xml:space="preserve">Charles </w:t>
      </w:r>
      <w:proofErr w:type="spellStart"/>
      <w:r w:rsidRPr="00CA637B">
        <w:rPr>
          <w:rFonts w:ascii="Arial" w:hAnsi="Arial"/>
          <w:color w:val="000000"/>
          <w:szCs w:val="22"/>
        </w:rPr>
        <w:t>Rihner</w:t>
      </w:r>
      <w:proofErr w:type="spellEnd"/>
      <w:r w:rsidRPr="00CA637B">
        <w:rPr>
          <w:rFonts w:ascii="Arial" w:hAnsi="Arial"/>
          <w:color w:val="000000"/>
          <w:szCs w:val="22"/>
        </w:rPr>
        <w:t xml:space="preserve">, vice president of the Topcon </w:t>
      </w:r>
      <w:proofErr w:type="spellStart"/>
      <w:r w:rsidRPr="00CA637B">
        <w:rPr>
          <w:rFonts w:ascii="Arial" w:hAnsi="Arial"/>
          <w:color w:val="000000"/>
          <w:szCs w:val="22"/>
        </w:rPr>
        <w:t>GeoPositioning</w:t>
      </w:r>
      <w:proofErr w:type="spellEnd"/>
      <w:r w:rsidRPr="00CA637B">
        <w:rPr>
          <w:rFonts w:ascii="Arial" w:hAnsi="Arial"/>
          <w:color w:val="000000"/>
          <w:szCs w:val="22"/>
        </w:rPr>
        <w:t xml:space="preserve"> Group. “The network presents additional opportunities for application expansion in the future.” </w:t>
      </w:r>
    </w:p>
    <w:p w14:paraId="1BD70E5C" w14:textId="77777777" w:rsidR="00CA637B" w:rsidRPr="00CA637B" w:rsidRDefault="00CA637B" w:rsidP="00CA637B">
      <w:pPr>
        <w:tabs>
          <w:tab w:val="left" w:pos="270"/>
        </w:tabs>
        <w:rPr>
          <w:rFonts w:ascii="Arial" w:hAnsi="Arial"/>
          <w:color w:val="000000"/>
          <w:szCs w:val="22"/>
        </w:rPr>
      </w:pPr>
    </w:p>
    <w:p w14:paraId="244E917A" w14:textId="77777777" w:rsidR="00CA637B" w:rsidRPr="00CA637B" w:rsidRDefault="00CA637B" w:rsidP="00CA637B">
      <w:pPr>
        <w:tabs>
          <w:tab w:val="left" w:pos="270"/>
        </w:tabs>
        <w:rPr>
          <w:rFonts w:ascii="Arial" w:hAnsi="Arial"/>
          <w:color w:val="000000"/>
          <w:szCs w:val="22"/>
        </w:rPr>
      </w:pPr>
      <w:r w:rsidRPr="00CA637B">
        <w:rPr>
          <w:rFonts w:ascii="Arial" w:hAnsi="Arial"/>
          <w:color w:val="000000"/>
          <w:szCs w:val="22"/>
        </w:rPr>
        <w:t xml:space="preserve">The </w:t>
      </w:r>
      <w:proofErr w:type="spellStart"/>
      <w:r w:rsidRPr="00CA637B">
        <w:rPr>
          <w:rFonts w:ascii="Arial" w:hAnsi="Arial"/>
          <w:color w:val="000000"/>
          <w:szCs w:val="22"/>
        </w:rPr>
        <w:t>TopNET</w:t>
      </w:r>
      <w:r w:rsidRPr="00093BE8">
        <w:rPr>
          <w:rFonts w:ascii="Arial" w:hAnsi="Arial"/>
          <w:i/>
          <w:color w:val="000000"/>
          <w:szCs w:val="22"/>
        </w:rPr>
        <w:t>live</w:t>
      </w:r>
      <w:proofErr w:type="spellEnd"/>
      <w:r w:rsidRPr="00CA637B">
        <w:rPr>
          <w:rFonts w:ascii="Arial" w:hAnsi="Arial"/>
          <w:color w:val="000000"/>
          <w:szCs w:val="22"/>
        </w:rPr>
        <w:t xml:space="preserve"> stations were installed in Louisiana, Mississippi, Tennessee, Kentucky, Illinois, Indiana, Michigan, Wisconsin, and Minnesota — with plans for more along the CN lines in Iowa in the upcoming summer. </w:t>
      </w:r>
    </w:p>
    <w:p w14:paraId="752FB5AE" w14:textId="77777777" w:rsidR="00CA637B" w:rsidRPr="00CA637B" w:rsidRDefault="00CA637B" w:rsidP="00CA637B">
      <w:pPr>
        <w:tabs>
          <w:tab w:val="left" w:pos="270"/>
        </w:tabs>
        <w:rPr>
          <w:rFonts w:ascii="Arial" w:hAnsi="Arial"/>
          <w:color w:val="000000"/>
          <w:szCs w:val="22"/>
        </w:rPr>
      </w:pPr>
    </w:p>
    <w:p w14:paraId="51837391" w14:textId="66683F5E" w:rsidR="009434F4" w:rsidRPr="00CA637B" w:rsidRDefault="00CA637B" w:rsidP="00F86AB9">
      <w:pPr>
        <w:tabs>
          <w:tab w:val="left" w:pos="270"/>
        </w:tabs>
        <w:rPr>
          <w:rFonts w:ascii="Arial" w:hAnsi="Arial"/>
          <w:color w:val="000000"/>
          <w:szCs w:val="22"/>
        </w:rPr>
      </w:pPr>
      <w:r w:rsidRPr="00CA637B">
        <w:rPr>
          <w:rFonts w:ascii="Arial" w:hAnsi="Arial"/>
          <w:color w:val="000000"/>
          <w:szCs w:val="22"/>
        </w:rPr>
        <w:t xml:space="preserve">For additional information about the Topcon network service, visit </w:t>
      </w:r>
      <w:hyperlink r:id="rId10" w:history="1">
        <w:proofErr w:type="spellStart"/>
        <w:r w:rsidRPr="00CA637B">
          <w:rPr>
            <w:rStyle w:val="Hyperlink"/>
            <w:rFonts w:ascii="Arial" w:hAnsi="Arial"/>
            <w:szCs w:val="22"/>
          </w:rPr>
          <w:t>TopNET</w:t>
        </w:r>
        <w:r w:rsidRPr="00093BE8">
          <w:rPr>
            <w:rStyle w:val="Hyperlink"/>
            <w:rFonts w:ascii="Arial" w:hAnsi="Arial"/>
            <w:i/>
            <w:iCs/>
            <w:szCs w:val="22"/>
          </w:rPr>
          <w:t>live</w:t>
        </w:r>
        <w:proofErr w:type="spellEnd"/>
      </w:hyperlink>
      <w:r w:rsidRPr="00CA637B">
        <w:rPr>
          <w:rFonts w:ascii="Arial" w:hAnsi="Arial"/>
          <w:color w:val="000000"/>
          <w:szCs w:val="22"/>
        </w:rPr>
        <w:t>.</w:t>
      </w:r>
    </w:p>
    <w:p w14:paraId="1D24A199" w14:textId="77777777" w:rsidR="00F86AB9" w:rsidRPr="00C81D46" w:rsidRDefault="00F86AB9" w:rsidP="00F86AB9">
      <w:pPr>
        <w:tabs>
          <w:tab w:val="left" w:pos="270"/>
        </w:tabs>
        <w:rPr>
          <w:rFonts w:ascii="Arial" w:hAnsi="Arial"/>
          <w:color w:val="000000"/>
          <w:sz w:val="22"/>
          <w:szCs w:val="22"/>
        </w:rPr>
      </w:pPr>
    </w:p>
    <w:p w14:paraId="3AF5639C" w14:textId="77777777" w:rsidR="006456AE" w:rsidRPr="00CA637B" w:rsidRDefault="007530F6" w:rsidP="00E07F73">
      <w:pPr>
        <w:tabs>
          <w:tab w:val="left" w:pos="270"/>
        </w:tabs>
        <w:jc w:val="center"/>
        <w:rPr>
          <w:rFonts w:ascii="Arial" w:hAnsi="Arial" w:cs="Arial"/>
          <w:sz w:val="20"/>
          <w:szCs w:val="18"/>
        </w:rPr>
      </w:pPr>
      <w:r w:rsidRPr="00CA637B">
        <w:rPr>
          <w:rFonts w:ascii="Arial" w:hAnsi="Arial" w:cs="Arial"/>
          <w:sz w:val="20"/>
          <w:szCs w:val="18"/>
        </w:rPr>
        <w:t># # #</w:t>
      </w:r>
    </w:p>
    <w:p w14:paraId="67DEA705" w14:textId="77777777" w:rsidR="00D70AF0" w:rsidRPr="00CA637B" w:rsidRDefault="00D70AF0" w:rsidP="00E07F73">
      <w:pPr>
        <w:tabs>
          <w:tab w:val="left" w:pos="270"/>
        </w:tabs>
        <w:jc w:val="center"/>
        <w:rPr>
          <w:rFonts w:ascii="Arial" w:hAnsi="Arial" w:cs="Arial"/>
          <w:sz w:val="20"/>
          <w:szCs w:val="18"/>
        </w:rPr>
      </w:pPr>
    </w:p>
    <w:p w14:paraId="19F0EC39" w14:textId="2197D53A" w:rsidR="00773A4C" w:rsidRPr="00CA637B" w:rsidRDefault="001855FB" w:rsidP="00E07F73">
      <w:pPr>
        <w:tabs>
          <w:tab w:val="left" w:pos="270"/>
        </w:tabs>
        <w:rPr>
          <w:rFonts w:ascii="Arial" w:hAnsi="Arial"/>
          <w:color w:val="808080" w:themeColor="background1" w:themeShade="80"/>
          <w:sz w:val="20"/>
          <w:szCs w:val="18"/>
        </w:rPr>
      </w:pPr>
      <w:r w:rsidRPr="00CA637B">
        <w:rPr>
          <w:rFonts w:ascii="Arial" w:hAnsi="Arial"/>
          <w:b/>
          <w:color w:val="808080" w:themeColor="background1" w:themeShade="80"/>
          <w:sz w:val="20"/>
          <w:szCs w:val="18"/>
        </w:rPr>
        <w:t>About Topcon Positioning Group</w:t>
      </w:r>
      <w:r w:rsidRPr="00CA637B">
        <w:rPr>
          <w:rFonts w:ascii="Arial" w:hAnsi="Arial"/>
          <w:b/>
          <w:color w:val="808080" w:themeColor="background1" w:themeShade="80"/>
          <w:sz w:val="20"/>
          <w:szCs w:val="18"/>
        </w:rPr>
        <w:br/>
      </w:r>
      <w:r w:rsidR="002C1A8C" w:rsidRPr="00CA637B">
        <w:rPr>
          <w:rFonts w:ascii="Arial" w:hAnsi="Arial"/>
          <w:color w:val="808080" w:themeColor="background1" w:themeShade="80"/>
          <w:sz w:val="20"/>
          <w:szCs w:val="18"/>
        </w:rPr>
        <w:t>Topcon Positioning Group is headquartered in Livermore, California, USA (</w:t>
      </w:r>
      <w:hyperlink r:id="rId11" w:history="1">
        <w:r w:rsidR="002C1A8C" w:rsidRPr="00CA637B">
          <w:rPr>
            <w:rStyle w:val="Hyperlink"/>
            <w:rFonts w:ascii="Arial" w:hAnsi="Arial"/>
            <w:sz w:val="20"/>
            <w:szCs w:val="18"/>
          </w:rPr>
          <w:t>topconpositioning.com</w:t>
        </w:r>
      </w:hyperlink>
      <w:r w:rsidR="002C1A8C" w:rsidRPr="00CA637B">
        <w:rPr>
          <w:rFonts w:ascii="Arial" w:hAnsi="Arial"/>
          <w:color w:val="808080" w:themeColor="background1" w:themeShade="80"/>
          <w:sz w:val="20"/>
          <w:szCs w:val="18"/>
        </w:rPr>
        <w:t xml:space="preserve">). Its European head office is in </w:t>
      </w:r>
      <w:proofErr w:type="spellStart"/>
      <w:r w:rsidR="002C1A8C" w:rsidRPr="00CA637B">
        <w:rPr>
          <w:rFonts w:ascii="Arial" w:hAnsi="Arial"/>
          <w:color w:val="808080" w:themeColor="background1" w:themeShade="80"/>
          <w:sz w:val="20"/>
          <w:szCs w:val="18"/>
        </w:rPr>
        <w:t>Capelle</w:t>
      </w:r>
      <w:proofErr w:type="spellEnd"/>
      <w:r w:rsidR="002C1A8C" w:rsidRPr="00CA637B">
        <w:rPr>
          <w:rFonts w:ascii="Arial" w:hAnsi="Arial"/>
          <w:color w:val="808080" w:themeColor="background1" w:themeShade="80"/>
          <w:sz w:val="20"/>
          <w:szCs w:val="18"/>
        </w:rPr>
        <w:t xml:space="preserve"> </w:t>
      </w:r>
      <w:proofErr w:type="spellStart"/>
      <w:r w:rsidR="002C1A8C" w:rsidRPr="00CA637B">
        <w:rPr>
          <w:rFonts w:ascii="Arial" w:hAnsi="Arial"/>
          <w:color w:val="808080" w:themeColor="background1" w:themeShade="80"/>
          <w:sz w:val="20"/>
          <w:szCs w:val="18"/>
        </w:rPr>
        <w:t>a/d</w:t>
      </w:r>
      <w:proofErr w:type="spellEnd"/>
      <w:r w:rsidR="002C1A8C" w:rsidRPr="00CA637B">
        <w:rPr>
          <w:rFonts w:ascii="Arial" w:hAnsi="Arial"/>
          <w:color w:val="808080" w:themeColor="background1" w:themeShade="80"/>
          <w:sz w:val="20"/>
          <w:szCs w:val="18"/>
        </w:rPr>
        <w:t xml:space="preserve"> </w:t>
      </w:r>
      <w:proofErr w:type="spellStart"/>
      <w:r w:rsidR="002C1A8C" w:rsidRPr="00CA637B">
        <w:rPr>
          <w:rFonts w:ascii="Arial" w:hAnsi="Arial"/>
          <w:color w:val="808080" w:themeColor="background1" w:themeShade="80"/>
          <w:sz w:val="20"/>
          <w:szCs w:val="18"/>
        </w:rPr>
        <w:t>IJssel</w:t>
      </w:r>
      <w:proofErr w:type="spellEnd"/>
      <w:r w:rsidR="002C1A8C" w:rsidRPr="00CA637B">
        <w:rPr>
          <w:rFonts w:ascii="Arial" w:hAnsi="Arial"/>
          <w:color w:val="808080" w:themeColor="background1" w:themeShade="80"/>
          <w:sz w:val="20"/>
          <w:szCs w:val="18"/>
        </w:rPr>
        <w:t>, the Netherlands (</w:t>
      </w:r>
      <w:hyperlink r:id="rId12" w:history="1">
        <w:r w:rsidR="002C1A8C" w:rsidRPr="00CA637B">
          <w:rPr>
            <w:rStyle w:val="Hyperlink"/>
            <w:rFonts w:ascii="Arial" w:hAnsi="Arial"/>
            <w:sz w:val="20"/>
            <w:szCs w:val="18"/>
          </w:rPr>
          <w:t>topconpositioning.eu</w:t>
        </w:r>
      </w:hyperlink>
      <w:r w:rsidR="002C1A8C" w:rsidRPr="00CA637B">
        <w:rPr>
          <w:rFonts w:ascii="Arial" w:hAnsi="Arial"/>
          <w:color w:val="808080" w:themeColor="background1" w:themeShade="80"/>
          <w:sz w:val="20"/>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2C1A8C" w:rsidRPr="00CA637B">
        <w:rPr>
          <w:rFonts w:ascii="Arial" w:hAnsi="Arial"/>
          <w:color w:val="808080" w:themeColor="background1" w:themeShade="80"/>
          <w:sz w:val="20"/>
          <w:szCs w:val="18"/>
        </w:rPr>
        <w:t>Wachendorff</w:t>
      </w:r>
      <w:proofErr w:type="spellEnd"/>
      <w:r w:rsidR="002C1A8C" w:rsidRPr="00CA637B">
        <w:rPr>
          <w:rFonts w:ascii="Arial" w:hAnsi="Arial"/>
          <w:color w:val="808080" w:themeColor="background1" w:themeShade="80"/>
          <w:sz w:val="20"/>
          <w:szCs w:val="18"/>
        </w:rPr>
        <w:t xml:space="preserve"> </w:t>
      </w:r>
      <w:proofErr w:type="spellStart"/>
      <w:r w:rsidR="002C1A8C" w:rsidRPr="00CA637B">
        <w:rPr>
          <w:rFonts w:ascii="Arial" w:hAnsi="Arial"/>
          <w:color w:val="808080" w:themeColor="background1" w:themeShade="80"/>
          <w:sz w:val="20"/>
          <w:szCs w:val="18"/>
        </w:rPr>
        <w:t>Elektronik</w:t>
      </w:r>
      <w:proofErr w:type="spellEnd"/>
      <w:r w:rsidR="002C1A8C" w:rsidRPr="00CA637B">
        <w:rPr>
          <w:rFonts w:ascii="Arial" w:hAnsi="Arial"/>
          <w:color w:val="808080" w:themeColor="background1" w:themeShade="80"/>
          <w:sz w:val="20"/>
          <w:szCs w:val="18"/>
        </w:rPr>
        <w:t xml:space="preserve">, </w:t>
      </w:r>
      <w:proofErr w:type="spellStart"/>
      <w:r w:rsidR="002C1A8C" w:rsidRPr="00CA637B">
        <w:rPr>
          <w:rFonts w:ascii="Arial" w:hAnsi="Arial"/>
          <w:color w:val="808080" w:themeColor="background1" w:themeShade="80"/>
          <w:sz w:val="20"/>
          <w:szCs w:val="18"/>
        </w:rPr>
        <w:t>Digi</w:t>
      </w:r>
      <w:proofErr w:type="spellEnd"/>
      <w:r w:rsidR="002C1A8C" w:rsidRPr="00CA637B">
        <w:rPr>
          <w:rFonts w:ascii="Arial" w:hAnsi="Arial"/>
          <w:color w:val="808080" w:themeColor="background1" w:themeShade="80"/>
          <w:sz w:val="20"/>
          <w:szCs w:val="18"/>
        </w:rPr>
        <w:t>-Star, RDS Technology, NORAC and 2LS. Topcon Corporation (</w:t>
      </w:r>
      <w:hyperlink r:id="rId13" w:history="1">
        <w:r w:rsidR="002C1A8C" w:rsidRPr="00CA637B">
          <w:rPr>
            <w:rStyle w:val="Hyperlink"/>
            <w:rFonts w:ascii="Arial" w:hAnsi="Arial"/>
            <w:sz w:val="20"/>
            <w:szCs w:val="18"/>
          </w:rPr>
          <w:t>topcon.com</w:t>
        </w:r>
      </w:hyperlink>
      <w:r w:rsidR="002C1A8C" w:rsidRPr="00CA637B">
        <w:rPr>
          <w:rFonts w:ascii="Arial" w:hAnsi="Arial"/>
          <w:color w:val="808080" w:themeColor="background1" w:themeShade="80"/>
          <w:sz w:val="20"/>
          <w:szCs w:val="18"/>
        </w:rPr>
        <w:t>), founded in 1932, is traded on the Tokyo Stock Exchange (7732). </w:t>
      </w:r>
    </w:p>
    <w:p w14:paraId="3063E94E" w14:textId="77777777" w:rsidR="00C725ED" w:rsidRPr="00CA637B" w:rsidRDefault="00C725ED" w:rsidP="00E07F73">
      <w:pPr>
        <w:tabs>
          <w:tab w:val="left" w:pos="270"/>
        </w:tabs>
        <w:rPr>
          <w:rFonts w:ascii="Arial" w:hAnsi="Arial"/>
          <w:color w:val="808080" w:themeColor="background1" w:themeShade="80"/>
          <w:sz w:val="20"/>
          <w:szCs w:val="18"/>
        </w:rPr>
      </w:pPr>
    </w:p>
    <w:p w14:paraId="73C59904" w14:textId="77777777" w:rsidR="00EB1000" w:rsidRPr="00CA637B" w:rsidRDefault="00EB1000" w:rsidP="00E07F73">
      <w:pPr>
        <w:tabs>
          <w:tab w:val="left" w:pos="270"/>
        </w:tabs>
        <w:rPr>
          <w:rFonts w:ascii="Arial" w:hAnsi="Arial"/>
          <w:b/>
          <w:color w:val="808080" w:themeColor="background1" w:themeShade="80"/>
          <w:sz w:val="18"/>
          <w:szCs w:val="18"/>
        </w:rPr>
      </w:pPr>
      <w:r w:rsidRPr="00CA637B">
        <w:rPr>
          <w:rFonts w:ascii="Arial" w:hAnsi="Arial"/>
          <w:b/>
          <w:color w:val="808080" w:themeColor="background1" w:themeShade="80"/>
          <w:sz w:val="18"/>
          <w:szCs w:val="18"/>
        </w:rPr>
        <w:t>Press Information</w:t>
      </w:r>
    </w:p>
    <w:p w14:paraId="348045F7" w14:textId="77777777" w:rsidR="00566407" w:rsidRDefault="007530F6" w:rsidP="00E07F73">
      <w:pPr>
        <w:tabs>
          <w:tab w:val="left" w:pos="270"/>
        </w:tabs>
        <w:rPr>
          <w:rFonts w:ascii="Arial" w:hAnsi="Arial"/>
          <w:color w:val="808080" w:themeColor="background1" w:themeShade="80"/>
          <w:sz w:val="18"/>
          <w:szCs w:val="18"/>
        </w:rPr>
      </w:pPr>
      <w:r w:rsidRPr="00CA637B">
        <w:rPr>
          <w:rFonts w:ascii="Arial" w:hAnsi="Arial"/>
          <w:color w:val="808080" w:themeColor="background1" w:themeShade="80"/>
          <w:sz w:val="18"/>
          <w:szCs w:val="18"/>
        </w:rPr>
        <w:t>Topcon Positioning Group</w:t>
      </w:r>
    </w:p>
    <w:p w14:paraId="4AF43A5B" w14:textId="63D6BFE5" w:rsidR="00566407" w:rsidRDefault="00566407" w:rsidP="00E07F73">
      <w:pPr>
        <w:tabs>
          <w:tab w:val="left" w:pos="270"/>
        </w:tabs>
        <w:rPr>
          <w:rFonts w:ascii="Arial" w:hAnsi="Arial"/>
          <w:color w:val="808080" w:themeColor="background1" w:themeShade="80"/>
          <w:sz w:val="18"/>
          <w:szCs w:val="18"/>
        </w:rPr>
      </w:pPr>
      <w:hyperlink r:id="rId14" w:history="1">
        <w:r w:rsidRPr="00976BE6">
          <w:rPr>
            <w:rStyle w:val="Hyperlink"/>
            <w:rFonts w:ascii="Arial" w:hAnsi="Arial"/>
            <w:sz w:val="18"/>
            <w:szCs w:val="18"/>
          </w:rPr>
          <w:t>corpcomm@topcon.com</w:t>
        </w:r>
      </w:hyperlink>
    </w:p>
    <w:p w14:paraId="37C04793" w14:textId="166F9160" w:rsidR="00EB1000" w:rsidRPr="00CA637B" w:rsidRDefault="00EB1000" w:rsidP="00E07F73">
      <w:pPr>
        <w:tabs>
          <w:tab w:val="left" w:pos="270"/>
        </w:tabs>
        <w:rPr>
          <w:rFonts w:ascii="Arial" w:hAnsi="Arial"/>
          <w:color w:val="808080" w:themeColor="background1" w:themeShade="80"/>
          <w:sz w:val="18"/>
          <w:szCs w:val="18"/>
        </w:rPr>
      </w:pPr>
      <w:bookmarkStart w:id="0" w:name="_GoBack"/>
      <w:bookmarkEnd w:id="0"/>
      <w:r w:rsidRPr="00CA637B">
        <w:rPr>
          <w:rFonts w:ascii="Arial" w:hAnsi="Arial"/>
          <w:color w:val="808080" w:themeColor="background1" w:themeShade="80"/>
          <w:sz w:val="18"/>
          <w:szCs w:val="18"/>
        </w:rPr>
        <w:t xml:space="preserve">USA: Staci Fitzgerald, </w:t>
      </w:r>
      <w:r w:rsidR="00FD032D" w:rsidRPr="00CA637B">
        <w:rPr>
          <w:rFonts w:ascii="Arial" w:hAnsi="Arial"/>
          <w:color w:val="808080" w:themeColor="background1" w:themeShade="80"/>
          <w:sz w:val="18"/>
          <w:szCs w:val="18"/>
        </w:rPr>
        <w:t xml:space="preserve">+1 </w:t>
      </w:r>
      <w:r w:rsidRPr="00CA637B">
        <w:rPr>
          <w:rFonts w:ascii="Arial" w:hAnsi="Arial"/>
          <w:color w:val="808080" w:themeColor="background1" w:themeShade="80"/>
          <w:sz w:val="18"/>
          <w:szCs w:val="18"/>
        </w:rPr>
        <w:t>925-245-8610</w:t>
      </w:r>
    </w:p>
    <w:p w14:paraId="658FC267" w14:textId="06D9A3A9" w:rsidR="00853C9A" w:rsidRPr="00C81D46" w:rsidRDefault="00853C9A" w:rsidP="00C81D46">
      <w:pPr>
        <w:tabs>
          <w:tab w:val="left" w:pos="270"/>
        </w:tabs>
        <w:rPr>
          <w:rFonts w:ascii="Arial" w:hAnsi="Arial"/>
          <w:color w:val="808080" w:themeColor="background1" w:themeShade="80"/>
          <w:sz w:val="14"/>
          <w:szCs w:val="18"/>
        </w:rPr>
      </w:pPr>
    </w:p>
    <w:sectPr w:rsidR="00853C9A" w:rsidRPr="00C81D46" w:rsidSect="0009234C">
      <w:headerReference w:type="even" r:id="rId15"/>
      <w:headerReference w:type="default" r:id="rId16"/>
      <w:footerReference w:type="even" r:id="rId17"/>
      <w:footerReference w:type="default" r:id="rId18"/>
      <w:headerReference w:type="first" r:id="rId19"/>
      <w:footerReference w:type="first" r:id="rId20"/>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3325F" w14:textId="77777777" w:rsidR="008205DE" w:rsidRDefault="008205DE">
      <w:r>
        <w:separator/>
      </w:r>
    </w:p>
  </w:endnote>
  <w:endnote w:type="continuationSeparator" w:id="0">
    <w:p w14:paraId="3113E5B5" w14:textId="77777777" w:rsidR="008205DE" w:rsidRDefault="00820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390F3" w14:textId="77777777" w:rsidR="00283069" w:rsidRDefault="0028306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7991D" w14:textId="77777777" w:rsidR="00283069" w:rsidRDefault="0028306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406CF" w14:textId="175CD283" w:rsidR="008205DE" w:rsidRPr="00283069" w:rsidRDefault="00283069"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1D889" w14:textId="77777777" w:rsidR="008205DE" w:rsidRDefault="008205DE">
      <w:r>
        <w:separator/>
      </w:r>
    </w:p>
  </w:footnote>
  <w:footnote w:type="continuationSeparator" w:id="0">
    <w:p w14:paraId="7ADA0EA4" w14:textId="77777777" w:rsidR="008205DE" w:rsidRDefault="008205D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3320B" w14:textId="77777777" w:rsidR="00283069" w:rsidRDefault="002830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438C9" w14:textId="77777777" w:rsidR="00283069" w:rsidRDefault="0028306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8205DE" w:rsidRPr="00EB1000" w:rsidRDefault="008205DE"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8205DE" w:rsidRPr="00EB1000" w:rsidRDefault="008205DE" w:rsidP="00220127">
    <w:pPr>
      <w:pStyle w:val="Header"/>
      <w:ind w:right="-720"/>
      <w:jc w:val="right"/>
      <w:rPr>
        <w:rFonts w:ascii="Arial" w:hAnsi="Arial"/>
        <w:color w:val="FFFFFF" w:themeColor="background1"/>
        <w:sz w:val="32"/>
        <w:szCs w:val="32"/>
      </w:rPr>
    </w:pPr>
  </w:p>
  <w:p w14:paraId="4D3C7363" w14:textId="77777777" w:rsidR="008205DE" w:rsidRPr="001A276A" w:rsidRDefault="008205DE"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93BE8"/>
    <w:rsid w:val="000B5413"/>
    <w:rsid w:val="000C3C4C"/>
    <w:rsid w:val="000C6429"/>
    <w:rsid w:val="000D117E"/>
    <w:rsid w:val="00105D3C"/>
    <w:rsid w:val="00163F32"/>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069"/>
    <w:rsid w:val="00283421"/>
    <w:rsid w:val="002B2158"/>
    <w:rsid w:val="002B65A9"/>
    <w:rsid w:val="002C1A8C"/>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13E95"/>
    <w:rsid w:val="00416269"/>
    <w:rsid w:val="0043387D"/>
    <w:rsid w:val="00433A38"/>
    <w:rsid w:val="00471166"/>
    <w:rsid w:val="004C2A52"/>
    <w:rsid w:val="00513E5B"/>
    <w:rsid w:val="005378E1"/>
    <w:rsid w:val="005502C7"/>
    <w:rsid w:val="0056640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56AE"/>
    <w:rsid w:val="00653C74"/>
    <w:rsid w:val="0069002A"/>
    <w:rsid w:val="006926B3"/>
    <w:rsid w:val="006B2A9A"/>
    <w:rsid w:val="006E05C2"/>
    <w:rsid w:val="007530F6"/>
    <w:rsid w:val="00756005"/>
    <w:rsid w:val="007605FA"/>
    <w:rsid w:val="00765F8C"/>
    <w:rsid w:val="00773A4C"/>
    <w:rsid w:val="0078639E"/>
    <w:rsid w:val="007B3233"/>
    <w:rsid w:val="007C481B"/>
    <w:rsid w:val="007D26FD"/>
    <w:rsid w:val="00810DE0"/>
    <w:rsid w:val="008141F4"/>
    <w:rsid w:val="008205DE"/>
    <w:rsid w:val="00832E9A"/>
    <w:rsid w:val="00846CEF"/>
    <w:rsid w:val="00853C9A"/>
    <w:rsid w:val="00870D37"/>
    <w:rsid w:val="008802C4"/>
    <w:rsid w:val="00891FF7"/>
    <w:rsid w:val="008962D4"/>
    <w:rsid w:val="008D0202"/>
    <w:rsid w:val="008E6FD9"/>
    <w:rsid w:val="008F54A3"/>
    <w:rsid w:val="009434F4"/>
    <w:rsid w:val="00956EF7"/>
    <w:rsid w:val="009666D5"/>
    <w:rsid w:val="00975493"/>
    <w:rsid w:val="009964DE"/>
    <w:rsid w:val="00A06D66"/>
    <w:rsid w:val="00A47E24"/>
    <w:rsid w:val="00A57BD4"/>
    <w:rsid w:val="00A60195"/>
    <w:rsid w:val="00A9365C"/>
    <w:rsid w:val="00A976A5"/>
    <w:rsid w:val="00AA2A43"/>
    <w:rsid w:val="00AC09BA"/>
    <w:rsid w:val="00AE6481"/>
    <w:rsid w:val="00B35AF9"/>
    <w:rsid w:val="00B402B7"/>
    <w:rsid w:val="00B4058E"/>
    <w:rsid w:val="00B73A1F"/>
    <w:rsid w:val="00B92736"/>
    <w:rsid w:val="00B92C56"/>
    <w:rsid w:val="00B92CFE"/>
    <w:rsid w:val="00BB19B5"/>
    <w:rsid w:val="00BB25D3"/>
    <w:rsid w:val="00BB4455"/>
    <w:rsid w:val="00BC6358"/>
    <w:rsid w:val="00BD71D0"/>
    <w:rsid w:val="00BE12FA"/>
    <w:rsid w:val="00BE5DE2"/>
    <w:rsid w:val="00BF37F1"/>
    <w:rsid w:val="00C01690"/>
    <w:rsid w:val="00C03ADA"/>
    <w:rsid w:val="00C31391"/>
    <w:rsid w:val="00C638D1"/>
    <w:rsid w:val="00C725ED"/>
    <w:rsid w:val="00C7597C"/>
    <w:rsid w:val="00C81D46"/>
    <w:rsid w:val="00C92C21"/>
    <w:rsid w:val="00CA637B"/>
    <w:rsid w:val="00CD3455"/>
    <w:rsid w:val="00CE188F"/>
    <w:rsid w:val="00CE7843"/>
    <w:rsid w:val="00CF403B"/>
    <w:rsid w:val="00CF7FC5"/>
    <w:rsid w:val="00D47414"/>
    <w:rsid w:val="00D55832"/>
    <w:rsid w:val="00D6369D"/>
    <w:rsid w:val="00D647FC"/>
    <w:rsid w:val="00D672DA"/>
    <w:rsid w:val="00D6784A"/>
    <w:rsid w:val="00D70AF0"/>
    <w:rsid w:val="00D70EE2"/>
    <w:rsid w:val="00D91CF0"/>
    <w:rsid w:val="00D979CB"/>
    <w:rsid w:val="00DC60A0"/>
    <w:rsid w:val="00E07F73"/>
    <w:rsid w:val="00E16158"/>
    <w:rsid w:val="00E32B47"/>
    <w:rsid w:val="00EB1000"/>
    <w:rsid w:val="00ED70D3"/>
    <w:rsid w:val="00EE33D2"/>
    <w:rsid w:val="00F463E2"/>
    <w:rsid w:val="00F55F20"/>
    <w:rsid w:val="00F757D3"/>
    <w:rsid w:val="00F81B4F"/>
    <w:rsid w:val="00F86AB9"/>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topnetlive.com/" TargetMode="Externa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topnetlive.com/" TargetMode="External"/><Relationship Id="rId11" Type="http://schemas.openxmlformats.org/officeDocument/2006/relationships/hyperlink" Target="https://www.topconpositioning.com" TargetMode="External"/><Relationship Id="rId12" Type="http://schemas.openxmlformats.org/officeDocument/2006/relationships/hyperlink" Target="http://www.topconpositioning.eu" TargetMode="External"/><Relationship Id="rId13" Type="http://schemas.openxmlformats.org/officeDocument/2006/relationships/hyperlink" Target="http://global.topcon.com/" TargetMode="External"/><Relationship Id="rId14" Type="http://schemas.openxmlformats.org/officeDocument/2006/relationships/hyperlink" Target="mailto:corpcomm@topcon.com"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3.jpeg"/><Relationship Id="rId5" Type="http://schemas.openxmlformats.org/officeDocument/2006/relationships/hyperlink" Target="https://twitter.com/topcon_today" TargetMode="External"/><Relationship Id="rId6" Type="http://schemas.openxmlformats.org/officeDocument/2006/relationships/image" Target="media/image4.jpeg"/><Relationship Id="rId7" Type="http://schemas.openxmlformats.org/officeDocument/2006/relationships/hyperlink" Target="https://www.youtube.com/user/TopconToday" TargetMode="External"/><Relationship Id="rId8" Type="http://schemas.openxmlformats.org/officeDocument/2006/relationships/image" Target="media/image5.jpeg"/><Relationship Id="rId9" Type="http://schemas.openxmlformats.org/officeDocument/2006/relationships/hyperlink" Target="https://www.instagram.com/topcontoday/" TargetMode="External"/><Relationship Id="rId10" Type="http://schemas.openxmlformats.org/officeDocument/2006/relationships/image" Target="media/image6.jpeg"/><Relationship Id="rId1" Type="http://schemas.openxmlformats.org/officeDocument/2006/relationships/hyperlink" Target="https://www.facebook.com/TopconToday" TargetMode="External"/><Relationship Id="rId2"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B348D-64EE-EC4F-BC04-8C66570E7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324</Words>
  <Characters>1847</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2167</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5</cp:revision>
  <cp:lastPrinted>2015-08-13T12:52:00Z</cp:lastPrinted>
  <dcterms:created xsi:type="dcterms:W3CDTF">2016-03-29T15:23:00Z</dcterms:created>
  <dcterms:modified xsi:type="dcterms:W3CDTF">2016-03-29T20:51:00Z</dcterms:modified>
  <cp:category/>
</cp:coreProperties>
</file>