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E4FC0" w14:textId="77777777" w:rsidR="009A539A" w:rsidRDefault="009A539A" w:rsidP="00583DF3">
      <w:pPr>
        <w:jc w:val="center"/>
        <w:rPr>
          <w:rFonts w:ascii="Arial" w:hAnsi="Arial" w:cs="Arial"/>
          <w:b/>
          <w:color w:val="007AC2"/>
          <w:sz w:val="40"/>
        </w:rPr>
      </w:pPr>
      <w:r>
        <w:rPr>
          <w:rFonts w:ascii="Arial" w:hAnsi="Arial" w:cs="Arial"/>
          <w:b/>
          <w:noProof/>
          <w:color w:val="007AC2"/>
          <w:sz w:val="40"/>
        </w:rPr>
        <w:drawing>
          <wp:inline distT="0" distB="0" distL="0" distR="0" wp14:anchorId="2E7B332A" wp14:editId="47669744">
            <wp:extent cx="1367998" cy="911998"/>
            <wp:effectExtent l="0" t="0" r="3810" b="2540"/>
            <wp:docPr id="1" name="Picture 1" descr="X-35_Application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35_Application_0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208" cy="952138"/>
                    </a:xfrm>
                    <a:prstGeom prst="rect">
                      <a:avLst/>
                    </a:prstGeom>
                    <a:noFill/>
                    <a:ln>
                      <a:noFill/>
                    </a:ln>
                  </pic:spPr>
                </pic:pic>
              </a:graphicData>
            </a:graphic>
          </wp:inline>
        </w:drawing>
      </w:r>
      <w:r>
        <w:rPr>
          <w:rFonts w:ascii="Arial" w:hAnsi="Arial" w:cs="Arial"/>
          <w:b/>
          <w:noProof/>
          <w:color w:val="007AC2"/>
          <w:sz w:val="40"/>
        </w:rPr>
        <w:drawing>
          <wp:inline distT="0" distB="0" distL="0" distR="0" wp14:anchorId="45C5F0B5" wp14:editId="55B023E6">
            <wp:extent cx="1107560" cy="916940"/>
            <wp:effectExtent l="0" t="0" r="10160" b="0"/>
            <wp:docPr id="2" name="Picture 2" descr="X-35_Face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35_FaceO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4941" cy="1005840"/>
                    </a:xfrm>
                    <a:prstGeom prst="rect">
                      <a:avLst/>
                    </a:prstGeom>
                    <a:noFill/>
                    <a:ln>
                      <a:noFill/>
                    </a:ln>
                  </pic:spPr>
                </pic:pic>
              </a:graphicData>
            </a:graphic>
          </wp:inline>
        </w:drawing>
      </w:r>
    </w:p>
    <w:p w14:paraId="36763C90" w14:textId="77777777" w:rsidR="00583DF3" w:rsidRPr="009A539A" w:rsidRDefault="001F0A50" w:rsidP="00583DF3">
      <w:pPr>
        <w:jc w:val="center"/>
        <w:rPr>
          <w:rFonts w:ascii="Arial" w:hAnsi="Arial" w:cs="Arial"/>
          <w:b/>
          <w:color w:val="007AC2"/>
          <w:sz w:val="32"/>
        </w:rPr>
      </w:pPr>
      <w:r w:rsidRPr="009A539A">
        <w:rPr>
          <w:rFonts w:ascii="Arial" w:hAnsi="Arial" w:cs="Arial"/>
          <w:b/>
          <w:color w:val="007AC2"/>
          <w:sz w:val="32"/>
        </w:rPr>
        <w:t>Topcon</w:t>
      </w:r>
      <w:r w:rsidR="008553C7">
        <w:rPr>
          <w:rFonts w:ascii="Arial" w:hAnsi="Arial" w:cs="Arial"/>
          <w:b/>
          <w:color w:val="007AC2"/>
          <w:sz w:val="32"/>
        </w:rPr>
        <w:t xml:space="preserve"> Agriculture presents the new X</w:t>
      </w:r>
      <w:r w:rsidRPr="009A539A">
        <w:rPr>
          <w:rFonts w:ascii="Arial" w:hAnsi="Arial" w:cs="Arial"/>
          <w:b/>
          <w:color w:val="007AC2"/>
          <w:sz w:val="32"/>
        </w:rPr>
        <w:t xml:space="preserve">35 </w:t>
      </w:r>
      <w:r w:rsidRPr="009A539A">
        <w:rPr>
          <w:rFonts w:ascii="Arial" w:hAnsi="Arial" w:cs="Arial"/>
          <w:b/>
          <w:color w:val="007AC2"/>
          <w:sz w:val="32"/>
        </w:rPr>
        <w:br/>
        <w:t>premium-featured console</w:t>
      </w:r>
    </w:p>
    <w:p w14:paraId="70FE228C" w14:textId="78DA838D" w:rsidR="001F0A50" w:rsidRPr="001942E7" w:rsidRDefault="00F17E2B" w:rsidP="00672DE0">
      <w:pPr>
        <w:spacing w:after="0" w:line="240" w:lineRule="auto"/>
        <w:rPr>
          <w:rFonts w:ascii="Arial" w:hAnsi="Arial" w:cs="Arial"/>
          <w:sz w:val="20"/>
        </w:rPr>
      </w:pPr>
      <w:r w:rsidRPr="00C026A1">
        <w:rPr>
          <w:rFonts w:ascii="Arial" w:hAnsi="Arial" w:cs="Arial"/>
          <w:i/>
          <w:iCs/>
          <w:sz w:val="21"/>
        </w:rPr>
        <w:t>TURIN, Italy/ FORT ATKINSON, Wis., USA</w:t>
      </w:r>
      <w:r w:rsidRPr="001942E7">
        <w:rPr>
          <w:rFonts w:ascii="Arial" w:hAnsi="Arial" w:cs="Arial"/>
          <w:i/>
          <w:sz w:val="20"/>
          <w:lang w:val="es-ES"/>
        </w:rPr>
        <w:t xml:space="preserve"> </w:t>
      </w:r>
      <w:r w:rsidR="0045292E" w:rsidRPr="001942E7">
        <w:rPr>
          <w:rFonts w:ascii="Arial" w:hAnsi="Arial" w:cs="Arial"/>
          <w:i/>
          <w:sz w:val="20"/>
          <w:lang w:val="es-ES"/>
        </w:rPr>
        <w:t xml:space="preserve">– </w:t>
      </w:r>
      <w:r w:rsidR="0045292E" w:rsidRPr="001942E7">
        <w:rPr>
          <w:rFonts w:ascii="Arial" w:hAnsi="Arial" w:cs="Arial"/>
          <w:i/>
          <w:sz w:val="20"/>
        </w:rPr>
        <w:t xml:space="preserve">February </w:t>
      </w:r>
      <w:r w:rsidR="00CE4896">
        <w:rPr>
          <w:rFonts w:ascii="Arial" w:hAnsi="Arial" w:cs="Arial"/>
          <w:i/>
          <w:sz w:val="20"/>
          <w:lang w:val="es-ES"/>
        </w:rPr>
        <w:t>27</w:t>
      </w:r>
      <w:r w:rsidR="0045292E" w:rsidRPr="001942E7">
        <w:rPr>
          <w:rFonts w:ascii="Arial" w:hAnsi="Arial" w:cs="Arial"/>
          <w:i/>
          <w:sz w:val="20"/>
          <w:lang w:val="es-ES"/>
        </w:rPr>
        <w:t>, 2017 –</w:t>
      </w:r>
      <w:r w:rsidR="0045292E" w:rsidRPr="001942E7">
        <w:rPr>
          <w:rFonts w:ascii="Arial" w:hAnsi="Arial" w:cs="Arial"/>
          <w:sz w:val="20"/>
          <w:lang w:val="es-ES"/>
        </w:rPr>
        <w:t xml:space="preserve"> </w:t>
      </w:r>
      <w:r w:rsidR="001F0A50" w:rsidRPr="001942E7">
        <w:rPr>
          <w:rFonts w:ascii="Arial" w:hAnsi="Arial" w:cs="Arial"/>
          <w:sz w:val="20"/>
        </w:rPr>
        <w:t xml:space="preserve">Topcon </w:t>
      </w:r>
      <w:r w:rsidR="008553C7" w:rsidRPr="001942E7">
        <w:rPr>
          <w:rFonts w:ascii="Arial" w:hAnsi="Arial" w:cs="Arial"/>
          <w:sz w:val="20"/>
        </w:rPr>
        <w:t>Agriculture introduces the new X</w:t>
      </w:r>
      <w:r w:rsidR="001F0A50" w:rsidRPr="001942E7">
        <w:rPr>
          <w:rFonts w:ascii="Arial" w:hAnsi="Arial" w:cs="Arial"/>
          <w:sz w:val="20"/>
        </w:rPr>
        <w:t>35 — the next generation in the X-</w:t>
      </w:r>
      <w:r w:rsidR="00482959" w:rsidRPr="001942E7">
        <w:rPr>
          <w:rFonts w:ascii="Arial" w:hAnsi="Arial" w:cs="Arial"/>
          <w:sz w:val="20"/>
        </w:rPr>
        <w:t>F</w:t>
      </w:r>
      <w:r w:rsidR="001F0A50" w:rsidRPr="001942E7">
        <w:rPr>
          <w:rFonts w:ascii="Arial" w:hAnsi="Arial" w:cs="Arial"/>
          <w:sz w:val="20"/>
        </w:rPr>
        <w:t xml:space="preserve">amily of touchscreen displays with advanced functionality. </w:t>
      </w:r>
      <w:r w:rsidR="001F0A50" w:rsidRPr="001942E7">
        <w:rPr>
          <w:rFonts w:ascii="Arial" w:hAnsi="Arial" w:cs="Arial"/>
          <w:sz w:val="20"/>
        </w:rPr>
        <w:br/>
      </w:r>
    </w:p>
    <w:p w14:paraId="60804493" w14:textId="172AE419" w:rsidR="001F0A50" w:rsidRPr="001942E7" w:rsidRDefault="001F0A50" w:rsidP="00672DE0">
      <w:pPr>
        <w:spacing w:after="0" w:line="240" w:lineRule="auto"/>
        <w:rPr>
          <w:rFonts w:ascii="Arial" w:hAnsi="Arial" w:cs="Arial"/>
          <w:sz w:val="20"/>
        </w:rPr>
      </w:pPr>
      <w:r w:rsidRPr="001942E7">
        <w:rPr>
          <w:rFonts w:ascii="Arial" w:hAnsi="Arial" w:cs="Arial"/>
          <w:sz w:val="20"/>
        </w:rPr>
        <w:t xml:space="preserve">Designed as a modular solution, the 12.1 inch console runs Topcon Horizon software, providing icon-based and user-definable views for a variety of farm-operating functions </w:t>
      </w:r>
      <w:r w:rsidR="008553C7" w:rsidRPr="001942E7">
        <w:rPr>
          <w:rFonts w:ascii="Arial" w:hAnsi="Arial" w:cs="Arial"/>
          <w:sz w:val="20"/>
        </w:rPr>
        <w:t xml:space="preserve">and </w:t>
      </w:r>
      <w:r w:rsidRPr="001942E7">
        <w:rPr>
          <w:rFonts w:ascii="Arial" w:hAnsi="Arial" w:cs="Arial"/>
          <w:sz w:val="20"/>
        </w:rPr>
        <w:t>designed to allow</w:t>
      </w:r>
      <w:r w:rsidR="008553C7" w:rsidRPr="001942E7">
        <w:rPr>
          <w:rFonts w:ascii="Arial" w:hAnsi="Arial" w:cs="Arial"/>
          <w:sz w:val="20"/>
        </w:rPr>
        <w:t xml:space="preserve"> for</w:t>
      </w:r>
      <w:r w:rsidRPr="001942E7">
        <w:rPr>
          <w:rFonts w:ascii="Arial" w:hAnsi="Arial" w:cs="Arial"/>
          <w:sz w:val="20"/>
        </w:rPr>
        <w:t xml:space="preserve"> easy upgrades </w:t>
      </w:r>
      <w:r w:rsidR="008553C7" w:rsidRPr="001942E7">
        <w:rPr>
          <w:rFonts w:ascii="Arial" w:hAnsi="Arial" w:cs="Arial"/>
          <w:sz w:val="20"/>
        </w:rPr>
        <w:t>depending on</w:t>
      </w:r>
      <w:r w:rsidRPr="001942E7">
        <w:rPr>
          <w:rFonts w:ascii="Arial" w:hAnsi="Arial" w:cs="Arial"/>
          <w:sz w:val="20"/>
        </w:rPr>
        <w:t xml:space="preserve"> the operator’s needs.</w:t>
      </w:r>
      <w:r w:rsidRPr="001942E7">
        <w:rPr>
          <w:rFonts w:ascii="Arial" w:hAnsi="Arial" w:cs="Arial"/>
          <w:sz w:val="20"/>
        </w:rPr>
        <w:br/>
      </w:r>
    </w:p>
    <w:p w14:paraId="33D3B503" w14:textId="4F1379A5" w:rsidR="001F0A50" w:rsidRPr="001942E7" w:rsidRDefault="001F0A50" w:rsidP="00672DE0">
      <w:pPr>
        <w:spacing w:after="0" w:line="240" w:lineRule="auto"/>
        <w:rPr>
          <w:rFonts w:ascii="Arial" w:hAnsi="Arial" w:cs="Arial"/>
          <w:sz w:val="20"/>
        </w:rPr>
      </w:pPr>
      <w:r w:rsidRPr="00F17E2B">
        <w:rPr>
          <w:rFonts w:ascii="Arial" w:hAnsi="Arial" w:cs="Arial"/>
          <w:sz w:val="20"/>
        </w:rPr>
        <w:t>“</w:t>
      </w:r>
      <w:r w:rsidRPr="001942E7">
        <w:rPr>
          <w:rFonts w:ascii="Arial" w:hAnsi="Arial" w:cs="Arial"/>
          <w:sz w:val="20"/>
        </w:rPr>
        <w:t xml:space="preserve">The X35 console adds to the Topcon premium range of agriculture solutions, including the user-friendly functionalities that made the </w:t>
      </w:r>
      <w:r w:rsidRPr="00E869F5">
        <w:rPr>
          <w:rFonts w:ascii="Arial" w:hAnsi="Arial" w:cs="Arial"/>
          <w:sz w:val="20"/>
        </w:rPr>
        <w:t>X30</w:t>
      </w:r>
      <w:r w:rsidRPr="001942E7">
        <w:rPr>
          <w:rFonts w:ascii="Arial" w:hAnsi="Arial" w:cs="Arial"/>
          <w:sz w:val="20"/>
        </w:rPr>
        <w:t xml:space="preserve"> a </w:t>
      </w:r>
      <w:r w:rsidR="001A597C" w:rsidRPr="001942E7">
        <w:rPr>
          <w:rFonts w:ascii="Arial" w:hAnsi="Arial" w:cs="Arial"/>
          <w:sz w:val="20"/>
        </w:rPr>
        <w:t xml:space="preserve">reputable solution </w:t>
      </w:r>
      <w:r w:rsidRPr="001942E7">
        <w:rPr>
          <w:rFonts w:ascii="Arial" w:hAnsi="Arial" w:cs="Arial"/>
          <w:sz w:val="20"/>
        </w:rPr>
        <w:t xml:space="preserve">in the industry, and offering </w:t>
      </w:r>
      <w:r w:rsidR="008553C7" w:rsidRPr="001942E7">
        <w:rPr>
          <w:rFonts w:ascii="Arial" w:hAnsi="Arial" w:cs="Arial"/>
          <w:sz w:val="20"/>
        </w:rPr>
        <w:t>additional</w:t>
      </w:r>
      <w:r w:rsidRPr="001942E7">
        <w:rPr>
          <w:rFonts w:ascii="Arial" w:hAnsi="Arial" w:cs="Arial"/>
          <w:sz w:val="20"/>
        </w:rPr>
        <w:t xml:space="preserve"> benefits for farmers,” said Markus Kalin, product manager. </w:t>
      </w:r>
      <w:r w:rsidRPr="001942E7">
        <w:rPr>
          <w:rFonts w:ascii="Arial" w:hAnsi="Arial" w:cs="Arial"/>
          <w:sz w:val="20"/>
        </w:rPr>
        <w:br/>
      </w:r>
    </w:p>
    <w:p w14:paraId="5BD4065C" w14:textId="7A6C0272" w:rsidR="001F0A50" w:rsidRPr="001942E7" w:rsidRDefault="001F0A50" w:rsidP="00672DE0">
      <w:pPr>
        <w:spacing w:after="0" w:line="240" w:lineRule="auto"/>
        <w:rPr>
          <w:rFonts w:ascii="Arial" w:hAnsi="Arial" w:cs="Arial"/>
          <w:sz w:val="20"/>
        </w:rPr>
      </w:pPr>
      <w:r w:rsidRPr="001942E7">
        <w:rPr>
          <w:rFonts w:ascii="Arial" w:hAnsi="Arial" w:cs="Arial"/>
          <w:sz w:val="20"/>
        </w:rPr>
        <w:t>“The new feature</w:t>
      </w:r>
      <w:r w:rsidR="00F17E2B">
        <w:rPr>
          <w:rFonts w:ascii="Arial" w:hAnsi="Arial" w:cs="Arial"/>
          <w:sz w:val="20"/>
        </w:rPr>
        <w:t>,</w:t>
      </w:r>
      <w:r w:rsidRPr="001942E7">
        <w:rPr>
          <w:rFonts w:ascii="Arial" w:hAnsi="Arial" w:cs="Arial"/>
          <w:sz w:val="20"/>
        </w:rPr>
        <w:t xml:space="preserve"> Horizon XT</w:t>
      </w:r>
      <w:r w:rsidR="008553C7" w:rsidRPr="001942E7">
        <w:rPr>
          <w:rFonts w:ascii="Arial" w:hAnsi="Arial" w:cs="Arial"/>
          <w:sz w:val="20"/>
        </w:rPr>
        <w:t>END™</w:t>
      </w:r>
      <w:r w:rsidR="00F17E2B">
        <w:rPr>
          <w:rFonts w:ascii="Arial" w:hAnsi="Arial" w:cs="Arial"/>
          <w:sz w:val="20"/>
        </w:rPr>
        <w:t>,</w:t>
      </w:r>
      <w:bookmarkStart w:id="0" w:name="_GoBack"/>
      <w:bookmarkEnd w:id="0"/>
      <w:r w:rsidRPr="001942E7">
        <w:rPr>
          <w:rFonts w:ascii="Arial" w:hAnsi="Arial" w:cs="Arial"/>
          <w:sz w:val="20"/>
        </w:rPr>
        <w:t xml:space="preserve"> allows users to manage control applications via mobile devices such as tablets and smartphones,” said Kalin. “Additionally, the Remote Assistance Tool allows technicians to remotely diagnose and fix issues, as well as agronomic consultants to advise and configure remotely,” he said. </w:t>
      </w:r>
      <w:r w:rsidRPr="001942E7">
        <w:rPr>
          <w:rFonts w:ascii="Arial" w:hAnsi="Arial" w:cs="Arial"/>
          <w:sz w:val="20"/>
        </w:rPr>
        <w:br/>
      </w:r>
    </w:p>
    <w:p w14:paraId="7004E231" w14:textId="4FF9F72A" w:rsidR="001F0A50" w:rsidRPr="001942E7" w:rsidRDefault="001F0A50" w:rsidP="00672DE0">
      <w:pPr>
        <w:spacing w:after="0" w:line="240" w:lineRule="auto"/>
        <w:rPr>
          <w:rFonts w:ascii="Arial" w:hAnsi="Arial" w:cs="Arial"/>
          <w:sz w:val="20"/>
        </w:rPr>
      </w:pPr>
      <w:r w:rsidRPr="001942E7">
        <w:rPr>
          <w:rFonts w:ascii="Arial" w:hAnsi="Arial" w:cs="Arial"/>
          <w:sz w:val="20"/>
        </w:rPr>
        <w:t xml:space="preserve">By connecting multiple Ag cameras to the X35, the operator can control and view multiple places simultaneously. </w:t>
      </w:r>
      <w:r w:rsidRPr="001942E7">
        <w:rPr>
          <w:rFonts w:ascii="Arial" w:hAnsi="Arial" w:cs="Arial"/>
          <w:sz w:val="20"/>
        </w:rPr>
        <w:br/>
      </w:r>
    </w:p>
    <w:p w14:paraId="06666BCA" w14:textId="77777777" w:rsidR="001F0A50" w:rsidRPr="001942E7" w:rsidRDefault="001F0A50" w:rsidP="00672DE0">
      <w:pPr>
        <w:spacing w:after="0" w:line="240" w:lineRule="auto"/>
        <w:rPr>
          <w:rFonts w:ascii="Arial" w:hAnsi="Arial" w:cs="Arial"/>
          <w:sz w:val="20"/>
        </w:rPr>
      </w:pPr>
      <w:r w:rsidRPr="001942E7">
        <w:rPr>
          <w:rFonts w:ascii="Arial" w:hAnsi="Arial" w:cs="Arial"/>
          <w:sz w:val="20"/>
        </w:rPr>
        <w:t>The system includes ISO section control of up to 200 sections, designed to allow the operator to cover more sections in one pass with larger implements.</w:t>
      </w:r>
      <w:r w:rsidRPr="001942E7">
        <w:rPr>
          <w:rFonts w:ascii="Arial" w:hAnsi="Arial" w:cs="Arial"/>
          <w:sz w:val="20"/>
        </w:rPr>
        <w:br/>
      </w:r>
    </w:p>
    <w:p w14:paraId="2241CCC5" w14:textId="1FD86E90" w:rsidR="001F0A50" w:rsidRPr="001942E7" w:rsidRDefault="001F0A50" w:rsidP="00672DE0">
      <w:pPr>
        <w:spacing w:after="0" w:line="240" w:lineRule="auto"/>
        <w:rPr>
          <w:rFonts w:ascii="Arial" w:hAnsi="Arial" w:cs="Arial"/>
          <w:sz w:val="20"/>
        </w:rPr>
      </w:pPr>
      <w:r w:rsidRPr="001942E7">
        <w:rPr>
          <w:rFonts w:ascii="Arial" w:hAnsi="Arial" w:cs="Arial"/>
          <w:sz w:val="20"/>
        </w:rPr>
        <w:t>“As with previous X30, the X35 display is an all-in-one system with full ISOBUS Universal Terminal (UT) and ISO Task Controller. It provides variable rate control (VRC) for up to eight products,” said Kalin.</w:t>
      </w:r>
      <w:r w:rsidRPr="001942E7">
        <w:rPr>
          <w:rFonts w:ascii="Arial" w:hAnsi="Arial" w:cs="Arial"/>
          <w:sz w:val="20"/>
        </w:rPr>
        <w:br/>
      </w:r>
    </w:p>
    <w:p w14:paraId="515977BC" w14:textId="4D164475" w:rsidR="001F0A50" w:rsidRPr="001942E7" w:rsidRDefault="001F0A50" w:rsidP="00672DE0">
      <w:pPr>
        <w:spacing w:after="0" w:line="240" w:lineRule="auto"/>
        <w:rPr>
          <w:rFonts w:ascii="Arial" w:hAnsi="Arial" w:cs="Arial"/>
          <w:sz w:val="20"/>
        </w:rPr>
      </w:pPr>
      <w:r w:rsidRPr="001942E7">
        <w:rPr>
          <w:rFonts w:ascii="Arial" w:hAnsi="Arial" w:cs="Arial"/>
          <w:sz w:val="20"/>
        </w:rPr>
        <w:t xml:space="preserve">The X35 is designed to allow full data management capability through its cloud-based technology. </w:t>
      </w:r>
    </w:p>
    <w:p w14:paraId="70533CCA" w14:textId="77777777" w:rsidR="005A676E" w:rsidRPr="001942E7" w:rsidRDefault="005A676E" w:rsidP="00672DE0">
      <w:pPr>
        <w:spacing w:after="0" w:line="240" w:lineRule="auto"/>
        <w:rPr>
          <w:rFonts w:ascii="Arial" w:hAnsi="Arial" w:cs="Arial"/>
          <w:sz w:val="21"/>
        </w:rPr>
      </w:pPr>
    </w:p>
    <w:p w14:paraId="444FF4E3" w14:textId="6A4D148B" w:rsidR="00672DE0" w:rsidRPr="001942E7" w:rsidRDefault="001F0A50" w:rsidP="00672DE0">
      <w:pPr>
        <w:spacing w:after="0" w:line="240" w:lineRule="auto"/>
        <w:rPr>
          <w:rFonts w:ascii="Arial" w:hAnsi="Arial" w:cs="Arial"/>
          <w:sz w:val="20"/>
        </w:rPr>
      </w:pPr>
      <w:r w:rsidRPr="001942E7">
        <w:rPr>
          <w:rFonts w:ascii="Arial" w:hAnsi="Arial" w:cs="Arial"/>
          <w:sz w:val="20"/>
        </w:rPr>
        <w:t xml:space="preserve">“The user can seamlessly transfer data such </w:t>
      </w:r>
      <w:r w:rsidR="0088659B" w:rsidRPr="001942E7">
        <w:rPr>
          <w:rFonts w:ascii="Arial" w:hAnsi="Arial" w:cs="Arial"/>
          <w:sz w:val="20"/>
        </w:rPr>
        <w:t xml:space="preserve">as </w:t>
      </w:r>
      <w:r w:rsidRPr="001942E7">
        <w:rPr>
          <w:rFonts w:ascii="Arial" w:hAnsi="Arial" w:cs="Arial"/>
          <w:sz w:val="20"/>
        </w:rPr>
        <w:t>soil testing, yield maps and crop sensors from the X35 to the cloud, where it is accessible from the office or other machines,” said Kalin. Using data management solutions, such as the Topcon MAGNET</w:t>
      </w:r>
      <w:r w:rsidR="000A65B4" w:rsidRPr="001942E7">
        <w:rPr>
          <w:rFonts w:ascii="Arial" w:hAnsi="Arial" w:cs="Arial"/>
          <w:sz w:val="20"/>
        </w:rPr>
        <w:t>®</w:t>
      </w:r>
      <w:r w:rsidRPr="001942E7">
        <w:rPr>
          <w:rFonts w:ascii="Arial" w:hAnsi="Arial" w:cs="Arial"/>
          <w:sz w:val="20"/>
        </w:rPr>
        <w:t xml:space="preserve"> Mobile AG Network, farmers can add value to their data, optimizing returns on inputs while preserving resources. This is where the present connects to the future, and the new generation of displays is ready for both.”</w:t>
      </w:r>
    </w:p>
    <w:p w14:paraId="4A728AB2" w14:textId="77777777" w:rsidR="00420E12" w:rsidRPr="001942E7" w:rsidRDefault="00420E12" w:rsidP="00583DF3">
      <w:pPr>
        <w:spacing w:after="0" w:line="240" w:lineRule="auto"/>
        <w:rPr>
          <w:rFonts w:ascii="Arial" w:hAnsi="Arial" w:cs="Arial"/>
          <w:b/>
          <w:color w:val="808080" w:themeColor="background1" w:themeShade="80"/>
          <w:sz w:val="15"/>
          <w:szCs w:val="16"/>
        </w:rPr>
      </w:pPr>
    </w:p>
    <w:p w14:paraId="273FAD86" w14:textId="77777777" w:rsidR="008A59EB" w:rsidRPr="009A539A" w:rsidRDefault="008A59EB" w:rsidP="00583DF3">
      <w:pPr>
        <w:spacing w:after="0" w:line="240" w:lineRule="auto"/>
        <w:rPr>
          <w:rFonts w:ascii="Arial" w:hAnsi="Arial" w:cs="Arial"/>
          <w:b/>
          <w:color w:val="808080" w:themeColor="background1" w:themeShade="80"/>
          <w:sz w:val="13"/>
          <w:szCs w:val="16"/>
        </w:rPr>
      </w:pPr>
      <w:r w:rsidRPr="009A539A">
        <w:rPr>
          <w:rFonts w:ascii="Arial" w:hAnsi="Arial" w:cs="Arial"/>
          <w:b/>
          <w:color w:val="808080" w:themeColor="background1" w:themeShade="80"/>
          <w:sz w:val="13"/>
          <w:szCs w:val="16"/>
        </w:rPr>
        <w:t xml:space="preserve">About Topcon Agriculture Group </w:t>
      </w:r>
      <w:r w:rsidRPr="009A539A">
        <w:rPr>
          <w:rFonts w:ascii="Arial" w:hAnsi="Arial" w:cs="Arial"/>
          <w:b/>
          <w:color w:val="808080" w:themeColor="background1" w:themeShade="80"/>
          <w:sz w:val="13"/>
          <w:szCs w:val="16"/>
        </w:rPr>
        <w:br/>
      </w:r>
      <w:r w:rsidRPr="009A539A">
        <w:rPr>
          <w:rFonts w:ascii="Arial" w:hAnsi="Arial" w:cs="Arial"/>
          <w:color w:val="808080" w:themeColor="background1" w:themeShade="80"/>
          <w:sz w:val="13"/>
          <w:szCs w:val="16"/>
        </w:rPr>
        <w:t>Topcon Agriculture Group is a division of the Topcon Positioning Group, headquartered in Livermore, California, USA (</w:t>
      </w:r>
      <w:hyperlink r:id="rId9" w:history="1">
        <w:r w:rsidRPr="009A539A">
          <w:rPr>
            <w:rStyle w:val="Hyperlink"/>
            <w:rFonts w:ascii="Arial" w:hAnsi="Arial" w:cs="Arial"/>
            <w:color w:val="808080" w:themeColor="background1" w:themeShade="80"/>
            <w:sz w:val="13"/>
            <w:szCs w:val="16"/>
          </w:rPr>
          <w:t>topconpositioning.com</w:t>
        </w:r>
      </w:hyperlink>
      <w:r w:rsidRPr="009A539A">
        <w:rPr>
          <w:rFonts w:ascii="Arial" w:hAnsi="Arial" w:cs="Arial"/>
          <w:color w:val="808080" w:themeColor="background1" w:themeShade="80"/>
          <w:sz w:val="13"/>
          <w:szCs w:val="16"/>
        </w:rPr>
        <w:t>). The global Topcon Agriculture Group (</w:t>
      </w:r>
      <w:hyperlink r:id="rId10" w:history="1">
        <w:r w:rsidRPr="009A539A">
          <w:rPr>
            <w:rStyle w:val="Hyperlink"/>
            <w:rFonts w:ascii="Arial" w:hAnsi="Arial" w:cs="Arial"/>
            <w:color w:val="808080" w:themeColor="background1" w:themeShade="80"/>
            <w:sz w:val="13"/>
            <w:szCs w:val="16"/>
          </w:rPr>
          <w:t>topconagriculture.com</w:t>
        </w:r>
      </w:hyperlink>
      <w:r w:rsidRPr="009A539A">
        <w:rPr>
          <w:rFonts w:ascii="Arial" w:hAnsi="Arial" w:cs="Arial"/>
          <w:color w:val="808080" w:themeColor="background1" w:themeShade="80"/>
          <w:sz w:val="13"/>
          <w:szCs w:val="16"/>
        </w:rPr>
        <w:t>) headquarters is located in Turin, Italy, with its North American regional headquarters in Fort Atkinson, Wisconsin. Topcon Agriculture Group provides advanced IoT connected field and farm management solutions for aftermarket and OEM customers in the agriculture industry, integrating high-precision hardware, software and data to bring efficiency and enhance productivity to every phase of the farming operations</w:t>
      </w:r>
      <w:r w:rsidRPr="009A539A">
        <w:rPr>
          <w:rFonts w:ascii="Arial" w:hAnsi="Arial" w:cs="Arial"/>
          <w:b/>
          <w:bCs/>
          <w:color w:val="808080" w:themeColor="background1" w:themeShade="80"/>
          <w:sz w:val="13"/>
          <w:szCs w:val="16"/>
        </w:rPr>
        <w:t>.</w:t>
      </w:r>
      <w:r w:rsidRPr="009A539A">
        <w:rPr>
          <w:rFonts w:ascii="Arial" w:hAnsi="Arial" w:cs="Arial"/>
          <w:color w:val="808080" w:themeColor="background1" w:themeShade="80"/>
          <w:sz w:val="13"/>
          <w:szCs w:val="16"/>
        </w:rPr>
        <w:t xml:space="preserve"> </w:t>
      </w:r>
      <w:r w:rsidRPr="009A539A">
        <w:rPr>
          <w:rFonts w:ascii="Arial" w:hAnsi="Arial" w:cs="Arial"/>
          <w:iCs/>
          <w:color w:val="808080" w:themeColor="background1" w:themeShade="80"/>
          <w:sz w:val="13"/>
          <w:szCs w:val="16"/>
        </w:rPr>
        <w:t>Its brands include Topcon, Wachendorff Elektronik, Digi-Star, RDS Technology, and NORAC.</w:t>
      </w:r>
      <w:r w:rsidRPr="009A539A">
        <w:rPr>
          <w:rFonts w:ascii="Arial" w:hAnsi="Arial" w:cs="Arial"/>
          <w:color w:val="808080" w:themeColor="background1" w:themeShade="80"/>
          <w:sz w:val="13"/>
          <w:szCs w:val="16"/>
        </w:rPr>
        <w:t>Topcon Corporation (</w:t>
      </w:r>
      <w:hyperlink r:id="rId11" w:history="1">
        <w:r w:rsidRPr="009A539A">
          <w:rPr>
            <w:rStyle w:val="Hyperlink"/>
            <w:rFonts w:ascii="Arial" w:hAnsi="Arial" w:cs="Arial"/>
            <w:color w:val="808080" w:themeColor="background1" w:themeShade="80"/>
            <w:sz w:val="13"/>
            <w:szCs w:val="16"/>
          </w:rPr>
          <w:t>topcon.com</w:t>
        </w:r>
      </w:hyperlink>
      <w:r w:rsidRPr="009A539A">
        <w:rPr>
          <w:rFonts w:ascii="Arial" w:hAnsi="Arial" w:cs="Arial"/>
          <w:color w:val="808080" w:themeColor="background1" w:themeShade="80"/>
          <w:sz w:val="13"/>
          <w:szCs w:val="16"/>
        </w:rPr>
        <w:t>), founded in 1932, is traded on the Tokyo Stock Exchange (7732). </w:t>
      </w:r>
    </w:p>
    <w:p w14:paraId="50F0C5DF" w14:textId="77777777" w:rsidR="00100956" w:rsidRPr="009A539A" w:rsidRDefault="00A52BB3" w:rsidP="00583DF3">
      <w:pPr>
        <w:tabs>
          <w:tab w:val="left" w:pos="536"/>
          <w:tab w:val="center" w:pos="4680"/>
        </w:tabs>
        <w:spacing w:after="0" w:line="240" w:lineRule="auto"/>
        <w:rPr>
          <w:rFonts w:ascii="Arial" w:hAnsi="Arial" w:cs="Arial"/>
          <w:color w:val="808080" w:themeColor="background1" w:themeShade="80"/>
          <w:sz w:val="13"/>
          <w:szCs w:val="16"/>
        </w:rPr>
      </w:pPr>
      <w:r w:rsidRPr="009A539A">
        <w:rPr>
          <w:rFonts w:ascii="Arial" w:hAnsi="Arial" w:cs="Arial"/>
          <w:color w:val="808080" w:themeColor="background1" w:themeShade="80"/>
          <w:sz w:val="13"/>
          <w:szCs w:val="16"/>
        </w:rPr>
        <w:tab/>
      </w:r>
      <w:r w:rsidRPr="009A539A">
        <w:rPr>
          <w:rFonts w:ascii="Arial" w:hAnsi="Arial" w:cs="Arial"/>
          <w:color w:val="808080" w:themeColor="background1" w:themeShade="80"/>
          <w:sz w:val="13"/>
          <w:szCs w:val="16"/>
        </w:rPr>
        <w:tab/>
      </w:r>
      <w:r w:rsidR="006D6CC7" w:rsidRPr="009A539A">
        <w:rPr>
          <w:rFonts w:ascii="Arial" w:hAnsi="Arial" w:cs="Arial"/>
          <w:color w:val="808080" w:themeColor="background1" w:themeShade="80"/>
          <w:sz w:val="13"/>
          <w:szCs w:val="16"/>
        </w:rPr>
        <w:t>#</w:t>
      </w:r>
      <w:r w:rsidR="00100956" w:rsidRPr="009A539A">
        <w:rPr>
          <w:rFonts w:ascii="Arial" w:hAnsi="Arial" w:cs="Arial"/>
          <w:color w:val="808080" w:themeColor="background1" w:themeShade="80"/>
          <w:sz w:val="13"/>
          <w:szCs w:val="16"/>
        </w:rPr>
        <w:t xml:space="preserve"> </w:t>
      </w:r>
      <w:r w:rsidR="006D6CC7" w:rsidRPr="009A539A">
        <w:rPr>
          <w:rFonts w:ascii="Arial" w:hAnsi="Arial" w:cs="Arial"/>
          <w:color w:val="808080" w:themeColor="background1" w:themeShade="80"/>
          <w:sz w:val="13"/>
          <w:szCs w:val="16"/>
        </w:rPr>
        <w:t>#</w:t>
      </w:r>
      <w:r w:rsidR="00100956" w:rsidRPr="009A539A">
        <w:rPr>
          <w:rFonts w:ascii="Arial" w:hAnsi="Arial" w:cs="Arial"/>
          <w:color w:val="808080" w:themeColor="background1" w:themeShade="80"/>
          <w:sz w:val="13"/>
          <w:szCs w:val="16"/>
        </w:rPr>
        <w:t xml:space="preserve"> </w:t>
      </w:r>
      <w:r w:rsidR="006D6CC7" w:rsidRPr="009A539A">
        <w:rPr>
          <w:rFonts w:ascii="Arial" w:hAnsi="Arial" w:cs="Arial"/>
          <w:color w:val="808080" w:themeColor="background1" w:themeShade="80"/>
          <w:sz w:val="13"/>
          <w:szCs w:val="16"/>
        </w:rPr>
        <w:t>#</w:t>
      </w:r>
      <w:r w:rsidRPr="009A539A">
        <w:rPr>
          <w:rFonts w:ascii="Arial" w:hAnsi="Arial" w:cs="Arial"/>
          <w:color w:val="808080" w:themeColor="background1" w:themeShade="80"/>
          <w:sz w:val="13"/>
          <w:szCs w:val="16"/>
        </w:rPr>
        <w:br/>
      </w:r>
      <w:r w:rsidRPr="009A539A">
        <w:rPr>
          <w:rFonts w:ascii="Arial" w:hAnsi="Arial" w:cs="Arial"/>
          <w:b/>
          <w:color w:val="808080" w:themeColor="background1" w:themeShade="80"/>
          <w:sz w:val="13"/>
          <w:szCs w:val="16"/>
        </w:rPr>
        <w:t xml:space="preserve">Press </w:t>
      </w:r>
      <w:r w:rsidR="00C0051B" w:rsidRPr="009A539A">
        <w:rPr>
          <w:rFonts w:ascii="Arial" w:hAnsi="Arial" w:cs="Arial"/>
          <w:b/>
          <w:color w:val="808080" w:themeColor="background1" w:themeShade="80"/>
          <w:sz w:val="13"/>
          <w:szCs w:val="16"/>
        </w:rPr>
        <w:t>Contact</w:t>
      </w:r>
      <w:r w:rsidR="00B316B4" w:rsidRPr="009A539A">
        <w:rPr>
          <w:rFonts w:ascii="Arial" w:hAnsi="Arial" w:cs="Arial"/>
          <w:b/>
          <w:color w:val="808080" w:themeColor="background1" w:themeShade="80"/>
          <w:sz w:val="13"/>
          <w:szCs w:val="16"/>
        </w:rPr>
        <w:t xml:space="preserve">: </w:t>
      </w:r>
    </w:p>
    <w:p w14:paraId="3FE3CDD5" w14:textId="77777777" w:rsidR="008A59EB" w:rsidRPr="009A539A" w:rsidRDefault="008A59EB" w:rsidP="00583DF3">
      <w:pPr>
        <w:spacing w:after="0" w:line="240" w:lineRule="auto"/>
        <w:rPr>
          <w:rFonts w:ascii="Arial" w:hAnsi="Arial" w:cs="Arial"/>
          <w:bCs/>
          <w:color w:val="808080" w:themeColor="background1" w:themeShade="80"/>
          <w:sz w:val="13"/>
          <w:szCs w:val="16"/>
        </w:rPr>
      </w:pPr>
      <w:r w:rsidRPr="009A539A">
        <w:rPr>
          <w:rFonts w:ascii="Arial" w:hAnsi="Arial" w:cs="Arial"/>
          <w:bCs/>
          <w:color w:val="808080" w:themeColor="background1" w:themeShade="80"/>
          <w:sz w:val="13"/>
          <w:szCs w:val="16"/>
        </w:rPr>
        <w:t>Topcon Positioning Group</w:t>
      </w:r>
    </w:p>
    <w:p w14:paraId="215C4BB5" w14:textId="77777777" w:rsidR="008A59EB" w:rsidRPr="009A539A" w:rsidRDefault="00AC7324" w:rsidP="00583DF3">
      <w:pPr>
        <w:spacing w:after="0" w:line="240" w:lineRule="auto"/>
        <w:rPr>
          <w:rFonts w:ascii="Arial" w:hAnsi="Arial" w:cs="Arial"/>
          <w:bCs/>
          <w:color w:val="808080" w:themeColor="background1" w:themeShade="80"/>
          <w:sz w:val="13"/>
          <w:szCs w:val="16"/>
          <w:lang w:val="it-IT"/>
        </w:rPr>
      </w:pPr>
      <w:hyperlink r:id="rId12" w:history="1">
        <w:r w:rsidR="008A59EB" w:rsidRPr="009A539A">
          <w:rPr>
            <w:rStyle w:val="Hyperlink"/>
            <w:rFonts w:ascii="Arial" w:hAnsi="Arial" w:cs="Arial"/>
            <w:bCs/>
            <w:color w:val="808080" w:themeColor="background1" w:themeShade="80"/>
            <w:sz w:val="13"/>
            <w:szCs w:val="16"/>
            <w:lang w:val="it-IT"/>
          </w:rPr>
          <w:t>CorpComm@topcon.com</w:t>
        </w:r>
      </w:hyperlink>
    </w:p>
    <w:p w14:paraId="6CD124BC" w14:textId="77777777" w:rsidR="00C0051B" w:rsidRPr="009A539A" w:rsidRDefault="008A59EB" w:rsidP="00100956">
      <w:pPr>
        <w:spacing w:after="0" w:line="240" w:lineRule="auto"/>
        <w:rPr>
          <w:rFonts w:ascii="Arial" w:hAnsi="Arial" w:cs="Arial"/>
          <w:color w:val="000000" w:themeColor="text1"/>
          <w:sz w:val="13"/>
          <w:szCs w:val="16"/>
        </w:rPr>
      </w:pPr>
      <w:r w:rsidRPr="009A539A">
        <w:rPr>
          <w:rFonts w:ascii="Arial" w:hAnsi="Arial" w:cs="Arial"/>
          <w:bCs/>
          <w:color w:val="808080" w:themeColor="background1" w:themeShade="80"/>
          <w:sz w:val="13"/>
          <w:szCs w:val="16"/>
          <w:lang w:val="it-IT"/>
        </w:rPr>
        <w:t>USA: Staci Fitzgerald, +1 925-245-8610</w:t>
      </w:r>
      <w:r w:rsidR="00C559EC" w:rsidRPr="009A539A">
        <w:rPr>
          <w:rFonts w:ascii="Arial" w:hAnsi="Arial" w:cs="Arial"/>
          <w:bCs/>
          <w:color w:val="808080" w:themeColor="background1" w:themeShade="80"/>
          <w:sz w:val="13"/>
          <w:szCs w:val="16"/>
          <w:lang w:val="it-IT"/>
        </w:rPr>
        <w:t xml:space="preserve">  </w:t>
      </w:r>
    </w:p>
    <w:sectPr w:rsidR="00C0051B" w:rsidRPr="009A539A" w:rsidSect="009A539A">
      <w:headerReference w:type="default" r:id="rId13"/>
      <w:footerReference w:type="default" r:id="rId14"/>
      <w:pgSz w:w="12240" w:h="15840"/>
      <w:pgMar w:top="2160" w:right="1440" w:bottom="432" w:left="1440" w:header="144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B958BD" w14:textId="77777777" w:rsidR="00AC7324" w:rsidRDefault="00AC7324" w:rsidP="00C0051B">
      <w:pPr>
        <w:spacing w:after="0" w:line="240" w:lineRule="auto"/>
      </w:pPr>
      <w:r>
        <w:separator/>
      </w:r>
    </w:p>
  </w:endnote>
  <w:endnote w:type="continuationSeparator" w:id="0">
    <w:p w14:paraId="3DC83A74" w14:textId="77777777" w:rsidR="00AC7324" w:rsidRDefault="00AC7324" w:rsidP="00C00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D2022" w14:textId="77777777" w:rsidR="008B3AB6" w:rsidRDefault="008B3AB6" w:rsidP="00A6367E">
    <w:pPr>
      <w:pStyle w:val="Footer"/>
      <w:tabs>
        <w:tab w:val="clear" w:pos="4680"/>
        <w:tab w:val="clear" w:pos="9360"/>
        <w:tab w:val="left" w:pos="1655"/>
      </w:tabs>
    </w:pP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E9DDD1" w14:textId="77777777" w:rsidR="00AC7324" w:rsidRDefault="00AC7324" w:rsidP="00C0051B">
      <w:pPr>
        <w:spacing w:after="0" w:line="240" w:lineRule="auto"/>
      </w:pPr>
      <w:r>
        <w:separator/>
      </w:r>
    </w:p>
  </w:footnote>
  <w:footnote w:type="continuationSeparator" w:id="0">
    <w:p w14:paraId="1EB12D56" w14:textId="77777777" w:rsidR="00AC7324" w:rsidRDefault="00AC7324" w:rsidP="00C0051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573389" w14:textId="77777777" w:rsidR="008B3AB6" w:rsidRDefault="006F0FDB">
    <w:pPr>
      <w:pStyle w:val="Header"/>
    </w:pPr>
    <w:r>
      <w:rPr>
        <w:noProof/>
      </w:rPr>
      <mc:AlternateContent>
        <mc:Choice Requires="wps">
          <w:drawing>
            <wp:anchor distT="0" distB="0" distL="114300" distR="114300" simplePos="0" relativeHeight="251663360" behindDoc="0" locked="0" layoutInCell="1" allowOverlap="1" wp14:anchorId="49CFCD3F" wp14:editId="4401BBDC">
              <wp:simplePos x="0" y="0"/>
              <wp:positionH relativeFrom="column">
                <wp:posOffset>-807519</wp:posOffset>
              </wp:positionH>
              <wp:positionV relativeFrom="paragraph">
                <wp:posOffset>-798830</wp:posOffset>
              </wp:positionV>
              <wp:extent cx="7958269" cy="1365777"/>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7958269" cy="1365777"/>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190B5D3" w14:textId="77777777" w:rsidR="006F0FDB" w:rsidRDefault="006F0FDB">
                          <w:r>
                            <w:rPr>
                              <w:noProof/>
                            </w:rPr>
                            <w:drawing>
                              <wp:inline distT="0" distB="0" distL="0" distR="0" wp14:anchorId="67CC99E1" wp14:editId="2F382EE5">
                                <wp:extent cx="7375463" cy="11746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1.png"/>
                                        <pic:cNvPicPr/>
                                      </pic:nvPicPr>
                                      <pic:blipFill>
                                        <a:blip r:embed="rId1">
                                          <a:extLst>
                                            <a:ext uri="{28A0092B-C50C-407E-A947-70E740481C1C}">
                                              <a14:useLocalDpi xmlns:a14="http://schemas.microsoft.com/office/drawing/2010/main" val="0"/>
                                            </a:ext>
                                          </a:extLst>
                                        </a:blip>
                                        <a:stretch>
                                          <a:fillRect/>
                                        </a:stretch>
                                      </pic:blipFill>
                                      <pic:spPr>
                                        <a:xfrm>
                                          <a:off x="0" y="0"/>
                                          <a:ext cx="7757718" cy="123554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EDCB3E" id="_x0000_t202" coordsize="21600,21600" o:spt="202" path="m0,0l0,21600,21600,21600,21600,0xe">
              <v:stroke joinstyle="miter"/>
              <v:path gradientshapeok="t" o:connecttype="rect"/>
            </v:shapetype>
            <v:shape id="Text Box 3" o:spid="_x0000_s1026" type="#_x0000_t202" style="position:absolute;margin-left:-63.6pt;margin-top:-62.85pt;width:626.65pt;height:107.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" filled="f" stroked="f">
              <v:textbox>
                <w:txbxContent>
                  <w:p w:rsidR="006F0FDB" w:rsidRDefault="006F0FDB">
                    <w:r>
                      <w:rPr>
                        <w:noProof/>
                      </w:rPr>
                      <w:drawing>
                        <wp:inline distT="0" distB="0" distL="0" distR="0" wp14:anchorId="60395978" wp14:editId="132A2A83">
                          <wp:extent cx="7375463" cy="11746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1.png"/>
                                  <pic:cNvPicPr/>
                                </pic:nvPicPr>
                                <pic:blipFill>
                                  <a:blip r:embed="rId2">
                                    <a:extLst>
                                      <a:ext uri="{28A0092B-C50C-407E-A947-70E740481C1C}">
                                        <a14:useLocalDpi xmlns:a14="http://schemas.microsoft.com/office/drawing/2010/main" val="0"/>
                                      </a:ext>
                                    </a:extLst>
                                  </a:blip>
                                  <a:stretch>
                                    <a:fillRect/>
                                  </a:stretch>
                                </pic:blipFill>
                                <pic:spPr>
                                  <a:xfrm>
                                    <a:off x="0" y="0"/>
                                    <a:ext cx="7757718" cy="1235541"/>
                                  </a:xfrm>
                                  <a:prstGeom prst="rect">
                                    <a:avLst/>
                                  </a:prstGeom>
                                </pic:spPr>
                              </pic:pic>
                            </a:graphicData>
                          </a:graphic>
                        </wp:inline>
                      </w:drawing>
                    </w:r>
                  </w:p>
                </w:txbxContent>
              </v:textbox>
            </v:shape>
          </w:pict>
        </mc:Fallback>
      </mc:AlternateContent>
    </w:r>
  </w:p>
  <w:p w14:paraId="2A60C312" w14:textId="77777777" w:rsidR="008B3AB6" w:rsidRDefault="008B3A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DD7"/>
    <w:rsid w:val="00032753"/>
    <w:rsid w:val="00061319"/>
    <w:rsid w:val="00091576"/>
    <w:rsid w:val="000A65B4"/>
    <w:rsid w:val="000D40F8"/>
    <w:rsid w:val="000D6E25"/>
    <w:rsid w:val="00100956"/>
    <w:rsid w:val="00116A70"/>
    <w:rsid w:val="00147AD0"/>
    <w:rsid w:val="0017613F"/>
    <w:rsid w:val="001942E7"/>
    <w:rsid w:val="001A597C"/>
    <w:rsid w:val="001F0A50"/>
    <w:rsid w:val="00215ABC"/>
    <w:rsid w:val="002204AE"/>
    <w:rsid w:val="002B6F99"/>
    <w:rsid w:val="00341E0F"/>
    <w:rsid w:val="00370C41"/>
    <w:rsid w:val="00396363"/>
    <w:rsid w:val="003E7DC8"/>
    <w:rsid w:val="00420E12"/>
    <w:rsid w:val="0045292E"/>
    <w:rsid w:val="00482959"/>
    <w:rsid w:val="004964A3"/>
    <w:rsid w:val="004A599B"/>
    <w:rsid w:val="004B4B1F"/>
    <w:rsid w:val="004D24F5"/>
    <w:rsid w:val="00527560"/>
    <w:rsid w:val="00536C9E"/>
    <w:rsid w:val="0057688E"/>
    <w:rsid w:val="0058393D"/>
    <w:rsid w:val="00583DF3"/>
    <w:rsid w:val="0058787D"/>
    <w:rsid w:val="005A676E"/>
    <w:rsid w:val="005D6120"/>
    <w:rsid w:val="005E03BF"/>
    <w:rsid w:val="00672DE0"/>
    <w:rsid w:val="0068794D"/>
    <w:rsid w:val="006B18E5"/>
    <w:rsid w:val="006D6CC7"/>
    <w:rsid w:val="006E2FC8"/>
    <w:rsid w:val="006F0FDB"/>
    <w:rsid w:val="00703C71"/>
    <w:rsid w:val="007205DD"/>
    <w:rsid w:val="00720689"/>
    <w:rsid w:val="00732130"/>
    <w:rsid w:val="007428E6"/>
    <w:rsid w:val="007728C9"/>
    <w:rsid w:val="007969DF"/>
    <w:rsid w:val="007D1790"/>
    <w:rsid w:val="00855255"/>
    <w:rsid w:val="008553C7"/>
    <w:rsid w:val="0086064A"/>
    <w:rsid w:val="00871BDD"/>
    <w:rsid w:val="0088659B"/>
    <w:rsid w:val="008A59EB"/>
    <w:rsid w:val="008B3AB6"/>
    <w:rsid w:val="00906453"/>
    <w:rsid w:val="00931C9E"/>
    <w:rsid w:val="00993D3A"/>
    <w:rsid w:val="009A06CF"/>
    <w:rsid w:val="009A539A"/>
    <w:rsid w:val="009F4B8B"/>
    <w:rsid w:val="00A27CCD"/>
    <w:rsid w:val="00A52A7A"/>
    <w:rsid w:val="00A52BB3"/>
    <w:rsid w:val="00A6367E"/>
    <w:rsid w:val="00A7793F"/>
    <w:rsid w:val="00A77DB1"/>
    <w:rsid w:val="00AA1383"/>
    <w:rsid w:val="00AB2EFF"/>
    <w:rsid w:val="00AC1DD7"/>
    <w:rsid w:val="00AC31C5"/>
    <w:rsid w:val="00AC7324"/>
    <w:rsid w:val="00AE2B3A"/>
    <w:rsid w:val="00B316B4"/>
    <w:rsid w:val="00B445B2"/>
    <w:rsid w:val="00BF3770"/>
    <w:rsid w:val="00C0051B"/>
    <w:rsid w:val="00C04E54"/>
    <w:rsid w:val="00C559EC"/>
    <w:rsid w:val="00C71644"/>
    <w:rsid w:val="00CA40F4"/>
    <w:rsid w:val="00CE4896"/>
    <w:rsid w:val="00D063A8"/>
    <w:rsid w:val="00D124EF"/>
    <w:rsid w:val="00D170C6"/>
    <w:rsid w:val="00D35845"/>
    <w:rsid w:val="00D87BBD"/>
    <w:rsid w:val="00DA391C"/>
    <w:rsid w:val="00DF4680"/>
    <w:rsid w:val="00E869F5"/>
    <w:rsid w:val="00E96BB8"/>
    <w:rsid w:val="00EA4C62"/>
    <w:rsid w:val="00EB1E8A"/>
    <w:rsid w:val="00EC122D"/>
    <w:rsid w:val="00ED2040"/>
    <w:rsid w:val="00F17E2B"/>
    <w:rsid w:val="00FA4381"/>
    <w:rsid w:val="00FC641A"/>
    <w:rsid w:val="00FD791F"/>
    <w:rsid w:val="00FE1EB1"/>
    <w:rsid w:val="00FF743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A5A04F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05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51B"/>
  </w:style>
  <w:style w:type="paragraph" w:styleId="Footer">
    <w:name w:val="footer"/>
    <w:basedOn w:val="Normal"/>
    <w:link w:val="FooterChar"/>
    <w:uiPriority w:val="99"/>
    <w:unhideWhenUsed/>
    <w:rsid w:val="00C005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51B"/>
  </w:style>
  <w:style w:type="character" w:styleId="Hyperlink">
    <w:name w:val="Hyperlink"/>
    <w:basedOn w:val="DefaultParagraphFont"/>
    <w:uiPriority w:val="99"/>
    <w:unhideWhenUsed/>
    <w:rsid w:val="00B316B4"/>
    <w:rPr>
      <w:color w:val="0563C1" w:themeColor="hyperlink"/>
      <w:u w:val="single"/>
    </w:rPr>
  </w:style>
  <w:style w:type="paragraph" w:styleId="BalloonText">
    <w:name w:val="Balloon Text"/>
    <w:basedOn w:val="Normal"/>
    <w:link w:val="BalloonTextChar"/>
    <w:uiPriority w:val="99"/>
    <w:semiHidden/>
    <w:unhideWhenUsed/>
    <w:rsid w:val="004D24F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24F5"/>
    <w:rPr>
      <w:rFonts w:ascii="Lucida Grande" w:hAnsi="Lucida Grande" w:cs="Lucida Grande"/>
      <w:sz w:val="18"/>
      <w:szCs w:val="18"/>
    </w:rPr>
  </w:style>
  <w:style w:type="character" w:styleId="Strong">
    <w:name w:val="Strong"/>
    <w:basedOn w:val="DefaultParagraphFont"/>
    <w:uiPriority w:val="22"/>
    <w:qFormat/>
    <w:rsid w:val="00AB2EFF"/>
    <w:rPr>
      <w:b/>
      <w:bCs/>
    </w:rPr>
  </w:style>
  <w:style w:type="character" w:customStyle="1" w:styleId="apple-converted-space">
    <w:name w:val="apple-converted-space"/>
    <w:basedOn w:val="DefaultParagraphFont"/>
    <w:rsid w:val="00AB2EFF"/>
  </w:style>
  <w:style w:type="character" w:styleId="FollowedHyperlink">
    <w:name w:val="FollowedHyperlink"/>
    <w:basedOn w:val="DefaultParagraphFont"/>
    <w:uiPriority w:val="99"/>
    <w:semiHidden/>
    <w:unhideWhenUsed/>
    <w:rsid w:val="00100956"/>
    <w:rPr>
      <w:color w:val="954F72" w:themeColor="followedHyperlink"/>
      <w:u w:val="single"/>
    </w:rPr>
  </w:style>
  <w:style w:type="paragraph" w:customStyle="1" w:styleId="p1">
    <w:name w:val="p1"/>
    <w:basedOn w:val="Normal"/>
    <w:rsid w:val="00100956"/>
    <w:pPr>
      <w:spacing w:after="0" w:line="240" w:lineRule="auto"/>
    </w:pPr>
    <w:rPr>
      <w:rFonts w:ascii="Calibri" w:hAnsi="Calibri" w:cs="Times New Roman"/>
      <w:color w:val="2F5496"/>
      <w:sz w:val="17"/>
      <w:szCs w:val="17"/>
    </w:rPr>
  </w:style>
  <w:style w:type="paragraph" w:customStyle="1" w:styleId="p2">
    <w:name w:val="p2"/>
    <w:basedOn w:val="Normal"/>
    <w:rsid w:val="00100956"/>
    <w:pPr>
      <w:spacing w:after="0" w:line="240" w:lineRule="auto"/>
    </w:pPr>
    <w:rPr>
      <w:rFonts w:ascii="Calibri" w:hAnsi="Calibri" w:cs="Times New Roman"/>
      <w:sz w:val="17"/>
      <w:szCs w:val="17"/>
    </w:rPr>
  </w:style>
  <w:style w:type="character" w:customStyle="1" w:styleId="s2">
    <w:name w:val="s2"/>
    <w:basedOn w:val="DefaultParagraphFont"/>
    <w:rsid w:val="00100956"/>
    <w:rPr>
      <w:color w:val="2F5496"/>
    </w:rPr>
  </w:style>
  <w:style w:type="character" w:customStyle="1" w:styleId="s1">
    <w:name w:val="s1"/>
    <w:basedOn w:val="DefaultParagraphFont"/>
    <w:rsid w:val="00100956"/>
  </w:style>
  <w:style w:type="paragraph" w:styleId="ListParagraph">
    <w:name w:val="List Paragraph"/>
    <w:basedOn w:val="Normal"/>
    <w:uiPriority w:val="34"/>
    <w:qFormat/>
    <w:rsid w:val="008A59EB"/>
    <w:pPr>
      <w:ind w:left="720"/>
      <w:contextualSpacing/>
    </w:pPr>
    <w:rPr>
      <w:lang w:val="es-ES"/>
    </w:rPr>
  </w:style>
  <w:style w:type="character" w:styleId="CommentReference">
    <w:name w:val="annotation reference"/>
    <w:basedOn w:val="DefaultParagraphFont"/>
    <w:uiPriority w:val="99"/>
    <w:semiHidden/>
    <w:unhideWhenUsed/>
    <w:rsid w:val="00FE1EB1"/>
    <w:rPr>
      <w:sz w:val="16"/>
      <w:szCs w:val="16"/>
    </w:rPr>
  </w:style>
  <w:style w:type="paragraph" w:styleId="CommentText">
    <w:name w:val="annotation text"/>
    <w:basedOn w:val="Normal"/>
    <w:link w:val="CommentTextChar"/>
    <w:uiPriority w:val="99"/>
    <w:semiHidden/>
    <w:unhideWhenUsed/>
    <w:rsid w:val="00FE1EB1"/>
    <w:pPr>
      <w:spacing w:line="240" w:lineRule="auto"/>
    </w:pPr>
    <w:rPr>
      <w:sz w:val="20"/>
      <w:szCs w:val="20"/>
    </w:rPr>
  </w:style>
  <w:style w:type="character" w:customStyle="1" w:styleId="CommentTextChar">
    <w:name w:val="Comment Text Char"/>
    <w:basedOn w:val="DefaultParagraphFont"/>
    <w:link w:val="CommentText"/>
    <w:uiPriority w:val="99"/>
    <w:semiHidden/>
    <w:rsid w:val="00FE1EB1"/>
    <w:rPr>
      <w:sz w:val="20"/>
      <w:szCs w:val="20"/>
    </w:rPr>
  </w:style>
  <w:style w:type="paragraph" w:styleId="CommentSubject">
    <w:name w:val="annotation subject"/>
    <w:basedOn w:val="CommentText"/>
    <w:next w:val="CommentText"/>
    <w:link w:val="CommentSubjectChar"/>
    <w:uiPriority w:val="99"/>
    <w:semiHidden/>
    <w:unhideWhenUsed/>
    <w:rsid w:val="00FE1EB1"/>
    <w:rPr>
      <w:b/>
      <w:bCs/>
    </w:rPr>
  </w:style>
  <w:style w:type="character" w:customStyle="1" w:styleId="CommentSubjectChar">
    <w:name w:val="Comment Subject Char"/>
    <w:basedOn w:val="CommentTextChar"/>
    <w:link w:val="CommentSubject"/>
    <w:uiPriority w:val="99"/>
    <w:semiHidden/>
    <w:rsid w:val="00FE1EB1"/>
    <w:rPr>
      <w:b/>
      <w:bCs/>
      <w:sz w:val="20"/>
      <w:szCs w:val="20"/>
    </w:rPr>
  </w:style>
  <w:style w:type="paragraph" w:styleId="Revision">
    <w:name w:val="Revision"/>
    <w:hidden/>
    <w:uiPriority w:val="99"/>
    <w:semiHidden/>
    <w:rsid w:val="005E03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0869">
      <w:bodyDiv w:val="1"/>
      <w:marLeft w:val="0"/>
      <w:marRight w:val="0"/>
      <w:marTop w:val="0"/>
      <w:marBottom w:val="0"/>
      <w:divBdr>
        <w:top w:val="none" w:sz="0" w:space="0" w:color="auto"/>
        <w:left w:val="none" w:sz="0" w:space="0" w:color="auto"/>
        <w:bottom w:val="none" w:sz="0" w:space="0" w:color="auto"/>
        <w:right w:val="none" w:sz="0" w:space="0" w:color="auto"/>
      </w:divBdr>
    </w:div>
    <w:div w:id="903678857">
      <w:bodyDiv w:val="1"/>
      <w:marLeft w:val="0"/>
      <w:marRight w:val="0"/>
      <w:marTop w:val="0"/>
      <w:marBottom w:val="0"/>
      <w:divBdr>
        <w:top w:val="none" w:sz="0" w:space="0" w:color="auto"/>
        <w:left w:val="none" w:sz="0" w:space="0" w:color="auto"/>
        <w:bottom w:val="none" w:sz="0" w:space="0" w:color="auto"/>
        <w:right w:val="none" w:sz="0" w:space="0" w:color="auto"/>
      </w:divBdr>
    </w:div>
    <w:div w:id="923488242">
      <w:bodyDiv w:val="1"/>
      <w:marLeft w:val="0"/>
      <w:marRight w:val="0"/>
      <w:marTop w:val="0"/>
      <w:marBottom w:val="0"/>
      <w:divBdr>
        <w:top w:val="none" w:sz="0" w:space="0" w:color="auto"/>
        <w:left w:val="none" w:sz="0" w:space="0" w:color="auto"/>
        <w:bottom w:val="none" w:sz="0" w:space="0" w:color="auto"/>
        <w:right w:val="none" w:sz="0" w:space="0" w:color="auto"/>
      </w:divBdr>
    </w:div>
    <w:div w:id="969749891">
      <w:bodyDiv w:val="1"/>
      <w:marLeft w:val="0"/>
      <w:marRight w:val="0"/>
      <w:marTop w:val="0"/>
      <w:marBottom w:val="0"/>
      <w:divBdr>
        <w:top w:val="none" w:sz="0" w:space="0" w:color="auto"/>
        <w:left w:val="none" w:sz="0" w:space="0" w:color="auto"/>
        <w:bottom w:val="none" w:sz="0" w:space="0" w:color="auto"/>
        <w:right w:val="none" w:sz="0" w:space="0" w:color="auto"/>
      </w:divBdr>
    </w:div>
    <w:div w:id="169241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global.topcon.com/" TargetMode="External"/><Relationship Id="rId12" Type="http://schemas.openxmlformats.org/officeDocument/2006/relationships/hyperlink" Target="mailto:CorpComm@topcon.com"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hyperlink" Target="http://www.topconpositioning.com/" TargetMode="External"/><Relationship Id="rId10" Type="http://schemas.openxmlformats.org/officeDocument/2006/relationships/hyperlink" Target="http://www.topconagricultur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3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69D3CCB-84A1-8841-87B3-7F8A06946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487</Words>
  <Characters>2776</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Giebel</dc:creator>
  <cp:keywords/>
  <dc:description/>
  <cp:lastModifiedBy>Lauren Leech</cp:lastModifiedBy>
  <cp:revision>5</cp:revision>
  <dcterms:created xsi:type="dcterms:W3CDTF">2017-02-11T00:06:00Z</dcterms:created>
  <dcterms:modified xsi:type="dcterms:W3CDTF">2017-02-23T21:48:00Z</dcterms:modified>
</cp:coreProperties>
</file>